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C3F5D" w:rsidRPr="00A366E3" w:rsidRDefault="009C3F5D" w:rsidP="009C3F5D">
      <w:pPr>
        <w:spacing w:after="0"/>
        <w:rPr>
          <w:rFonts w:ascii="Times New Roman" w:hAnsi="Times New Roman"/>
          <w:b/>
          <w:sz w:val="24"/>
          <w:lang w:val="sr-Cyrl-RS"/>
        </w:rPr>
      </w:pPr>
      <w:r w:rsidRPr="00A366E3">
        <w:rPr>
          <w:rFonts w:ascii="Times New Roman" w:hAnsi="Times New Roman"/>
          <w:b/>
          <w:sz w:val="24"/>
          <w:lang w:val="sr-Cyrl-RS"/>
        </w:rPr>
        <w:t>НАУЧНОМ ВЕЋУ</w:t>
      </w:r>
    </w:p>
    <w:p w:rsidR="009C3F5D" w:rsidRPr="00A366E3" w:rsidRDefault="009C3F5D" w:rsidP="009C3F5D">
      <w:pPr>
        <w:spacing w:after="0"/>
        <w:rPr>
          <w:rFonts w:ascii="Times New Roman" w:hAnsi="Times New Roman"/>
          <w:b/>
          <w:sz w:val="24"/>
          <w:lang w:val="sr-Cyrl-RS"/>
        </w:rPr>
      </w:pPr>
      <w:r w:rsidRPr="00A366E3">
        <w:rPr>
          <w:rFonts w:ascii="Times New Roman" w:hAnsi="Times New Roman"/>
          <w:b/>
          <w:sz w:val="24"/>
          <w:lang w:val="sr-Cyrl-RS"/>
        </w:rPr>
        <w:t>ИНСТИТУТА ЗА РАТАРСТВО И ПОВРТАРСТВО</w:t>
      </w:r>
    </w:p>
    <w:p w:rsidR="009C3F5D" w:rsidRPr="00A366E3" w:rsidRDefault="009C3F5D" w:rsidP="009C3F5D">
      <w:pPr>
        <w:spacing w:after="0"/>
        <w:rPr>
          <w:rFonts w:ascii="Times New Roman" w:hAnsi="Times New Roman"/>
          <w:b/>
          <w:sz w:val="24"/>
          <w:lang w:val="sr-Cyrl-RS"/>
        </w:rPr>
      </w:pPr>
      <w:r w:rsidRPr="00A366E3">
        <w:rPr>
          <w:rFonts w:ascii="Times New Roman" w:hAnsi="Times New Roman"/>
          <w:b/>
          <w:sz w:val="24"/>
          <w:lang w:val="sr-Cyrl-RS"/>
        </w:rPr>
        <w:t>НОВИ САД</w:t>
      </w:r>
    </w:p>
    <w:p w:rsidR="009C3F5D" w:rsidRPr="00A366E3" w:rsidRDefault="009C3F5D" w:rsidP="009C3F5D">
      <w:pPr>
        <w:spacing w:after="0"/>
        <w:rPr>
          <w:rFonts w:ascii="Times New Roman" w:hAnsi="Times New Roman"/>
          <w:lang w:val="sr-Cyrl-RS"/>
        </w:rPr>
      </w:pPr>
      <w:r w:rsidRPr="00A366E3">
        <w:rPr>
          <w:rFonts w:ascii="Times New Roman" w:hAnsi="Times New Roman"/>
          <w:b/>
          <w:sz w:val="24"/>
          <w:lang w:val="sr-Cyrl-RS"/>
        </w:rPr>
        <w:t>Максима Горког 30</w:t>
      </w:r>
    </w:p>
    <w:p w:rsidR="009C3F5D" w:rsidRPr="00A366E3" w:rsidRDefault="009C3F5D" w:rsidP="009C3F5D">
      <w:pPr>
        <w:rPr>
          <w:rFonts w:ascii="Times New Roman" w:hAnsi="Times New Roman"/>
        </w:rPr>
      </w:pPr>
    </w:p>
    <w:p w:rsidR="009C3F5D" w:rsidRDefault="009C3F5D" w:rsidP="009C3F5D">
      <w:pPr>
        <w:rPr>
          <w:rFonts w:ascii="Times New Roman" w:hAnsi="Times New Roman"/>
          <w:lang w:val="sr-Cyrl-RS"/>
        </w:rPr>
      </w:pPr>
    </w:p>
    <w:p w:rsidR="009C3F5D" w:rsidRDefault="009C3F5D" w:rsidP="009C3F5D">
      <w:pPr>
        <w:rPr>
          <w:rFonts w:ascii="Times New Roman" w:hAnsi="Times New Roman"/>
          <w:lang w:val="sr-Cyrl-RS"/>
        </w:rPr>
      </w:pPr>
    </w:p>
    <w:p w:rsidR="009C3F5D" w:rsidRDefault="009C3F5D" w:rsidP="009C3F5D">
      <w:pPr>
        <w:rPr>
          <w:rFonts w:ascii="Times New Roman" w:hAnsi="Times New Roman"/>
          <w:lang w:val="sr-Cyrl-RS"/>
        </w:rPr>
      </w:pPr>
    </w:p>
    <w:p w:rsidR="009C3F5D" w:rsidRDefault="009C3F5D" w:rsidP="009C3F5D">
      <w:pPr>
        <w:rPr>
          <w:rFonts w:ascii="Times New Roman" w:hAnsi="Times New Roman"/>
          <w:lang w:val="sr-Cyrl-RS"/>
        </w:rPr>
      </w:pPr>
    </w:p>
    <w:p w:rsidR="009C3F5D" w:rsidRPr="00A366E3" w:rsidRDefault="009C3F5D" w:rsidP="009C3F5D">
      <w:pPr>
        <w:rPr>
          <w:rFonts w:ascii="Times New Roman" w:hAnsi="Times New Roman"/>
          <w:lang w:val="sr-Cyrl-RS"/>
        </w:rPr>
      </w:pPr>
    </w:p>
    <w:p w:rsidR="009C3F5D" w:rsidRPr="00A366E3" w:rsidRDefault="009C3F5D" w:rsidP="009C3F5D">
      <w:pPr>
        <w:rPr>
          <w:rFonts w:ascii="Times New Roman" w:hAnsi="Times New Roman"/>
          <w:lang w:val="sr-Cyrl-RS"/>
        </w:rPr>
      </w:pPr>
    </w:p>
    <w:p w:rsidR="009C3F5D" w:rsidRPr="00A366E3" w:rsidRDefault="009C3F5D" w:rsidP="009C3F5D">
      <w:pPr>
        <w:spacing w:after="0" w:line="360" w:lineRule="auto"/>
        <w:jc w:val="center"/>
        <w:rPr>
          <w:rFonts w:ascii="Times New Roman" w:hAnsi="Times New Roman"/>
          <w:b/>
          <w:sz w:val="28"/>
          <w:lang w:val="sr-Cyrl-RS"/>
        </w:rPr>
      </w:pPr>
      <w:r w:rsidRPr="00A366E3">
        <w:rPr>
          <w:rFonts w:ascii="Times New Roman" w:hAnsi="Times New Roman"/>
          <w:b/>
          <w:sz w:val="28"/>
          <w:lang w:val="sr-Cyrl-RS"/>
        </w:rPr>
        <w:t>ИЗВЕШТАЈ КОМИСИЈЕ ЗА ИЗБОР У ЗВАЊЕ</w:t>
      </w:r>
    </w:p>
    <w:p w:rsidR="009C3F5D" w:rsidRPr="00A366E3" w:rsidRDefault="009C3F5D" w:rsidP="009C3F5D">
      <w:pPr>
        <w:spacing w:after="0" w:line="360" w:lineRule="auto"/>
        <w:jc w:val="center"/>
        <w:rPr>
          <w:rFonts w:ascii="Times New Roman" w:hAnsi="Times New Roman"/>
          <w:b/>
          <w:sz w:val="28"/>
          <w:lang w:val="sr-Cyrl-RS"/>
        </w:rPr>
      </w:pPr>
      <w:r>
        <w:rPr>
          <w:rFonts w:ascii="Times New Roman" w:hAnsi="Times New Roman"/>
          <w:b/>
          <w:sz w:val="28"/>
          <w:lang w:val="sr-Cyrl-RS"/>
        </w:rPr>
        <w:t xml:space="preserve">ВИШИ </w:t>
      </w:r>
      <w:r w:rsidRPr="00A366E3">
        <w:rPr>
          <w:rFonts w:ascii="Times New Roman" w:hAnsi="Times New Roman"/>
          <w:b/>
          <w:sz w:val="28"/>
          <w:lang w:val="sr-Cyrl-RS"/>
        </w:rPr>
        <w:t>СТРУЧНИ САРАДНИК</w:t>
      </w:r>
    </w:p>
    <w:p w:rsidR="009C3F5D" w:rsidRPr="00A366E3" w:rsidRDefault="009C3F5D" w:rsidP="009C3F5D">
      <w:pPr>
        <w:spacing w:after="0" w:line="360" w:lineRule="auto"/>
        <w:jc w:val="center"/>
        <w:rPr>
          <w:rFonts w:ascii="Times New Roman" w:hAnsi="Times New Roman"/>
          <w:b/>
          <w:sz w:val="28"/>
          <w:lang w:val="sr-Cyrl-RS"/>
        </w:rPr>
      </w:pPr>
      <w:r>
        <w:rPr>
          <w:rFonts w:ascii="Times New Roman" w:hAnsi="Times New Roman"/>
          <w:b/>
          <w:sz w:val="28"/>
          <w:lang w:val="sr-Cyrl-RS"/>
        </w:rPr>
        <w:t>дипл. хемичар Милада Исаков</w:t>
      </w:r>
    </w:p>
    <w:p w:rsidR="009C3F5D" w:rsidRPr="00A366E3" w:rsidRDefault="009C3F5D" w:rsidP="009C3F5D">
      <w:pPr>
        <w:rPr>
          <w:rFonts w:ascii="Times New Roman" w:hAnsi="Times New Roman"/>
          <w:lang w:val="sr-Cyrl-RS"/>
        </w:rPr>
      </w:pPr>
    </w:p>
    <w:p w:rsidR="009C3F5D" w:rsidRPr="00A366E3" w:rsidRDefault="009C3F5D" w:rsidP="009C3F5D">
      <w:pPr>
        <w:rPr>
          <w:rFonts w:ascii="Times New Roman" w:hAnsi="Times New Roman"/>
        </w:rPr>
      </w:pPr>
    </w:p>
    <w:p w:rsidR="009C3F5D" w:rsidRPr="00A366E3" w:rsidRDefault="009C3F5D" w:rsidP="009C3F5D">
      <w:pPr>
        <w:rPr>
          <w:rFonts w:ascii="Times New Roman" w:hAnsi="Times New Roman"/>
        </w:rPr>
      </w:pPr>
    </w:p>
    <w:p w:rsidR="009C3F5D" w:rsidRDefault="009C3F5D" w:rsidP="009C3F5D">
      <w:pPr>
        <w:rPr>
          <w:rFonts w:ascii="Times New Roman" w:hAnsi="Times New Roman"/>
          <w:lang w:val="sr-Cyrl-RS"/>
        </w:rPr>
      </w:pPr>
    </w:p>
    <w:p w:rsidR="009C3F5D" w:rsidRDefault="009C3F5D" w:rsidP="009C3F5D">
      <w:pPr>
        <w:rPr>
          <w:rFonts w:ascii="Times New Roman" w:hAnsi="Times New Roman"/>
          <w:lang w:val="sr-Cyrl-RS"/>
        </w:rPr>
      </w:pPr>
    </w:p>
    <w:p w:rsidR="009C3F5D" w:rsidRDefault="009C3F5D" w:rsidP="009C3F5D">
      <w:pPr>
        <w:rPr>
          <w:rFonts w:ascii="Times New Roman" w:hAnsi="Times New Roman"/>
          <w:lang w:val="sr-Cyrl-RS"/>
        </w:rPr>
      </w:pPr>
    </w:p>
    <w:p w:rsidR="009C3F5D" w:rsidRDefault="009C3F5D" w:rsidP="009C3F5D">
      <w:pPr>
        <w:rPr>
          <w:rFonts w:ascii="Times New Roman" w:hAnsi="Times New Roman"/>
          <w:lang w:val="sr-Cyrl-RS"/>
        </w:rPr>
      </w:pPr>
    </w:p>
    <w:p w:rsidR="009C3F5D" w:rsidRDefault="009C3F5D" w:rsidP="009C3F5D">
      <w:pPr>
        <w:rPr>
          <w:rFonts w:ascii="Times New Roman" w:hAnsi="Times New Roman"/>
          <w:lang w:val="sr-Cyrl-RS"/>
        </w:rPr>
      </w:pPr>
    </w:p>
    <w:p w:rsidR="009C3F5D" w:rsidRDefault="009C3F5D" w:rsidP="009C3F5D">
      <w:pPr>
        <w:rPr>
          <w:rFonts w:ascii="Times New Roman" w:hAnsi="Times New Roman"/>
          <w:lang w:val="sr-Cyrl-RS"/>
        </w:rPr>
      </w:pPr>
    </w:p>
    <w:p w:rsidR="009C3F5D" w:rsidRDefault="009C3F5D" w:rsidP="009C3F5D">
      <w:pPr>
        <w:rPr>
          <w:rFonts w:ascii="Times New Roman" w:hAnsi="Times New Roman"/>
          <w:lang w:val="sr-Cyrl-RS"/>
        </w:rPr>
      </w:pPr>
    </w:p>
    <w:p w:rsidR="009C3F5D" w:rsidRDefault="009C3F5D" w:rsidP="009C3F5D">
      <w:pPr>
        <w:rPr>
          <w:rFonts w:ascii="Times New Roman" w:hAnsi="Times New Roman"/>
          <w:lang w:val="sr-Cyrl-RS"/>
        </w:rPr>
      </w:pPr>
    </w:p>
    <w:p w:rsidR="009C3F5D" w:rsidRDefault="009C3F5D" w:rsidP="009C3F5D">
      <w:pPr>
        <w:rPr>
          <w:rFonts w:ascii="Times New Roman" w:hAnsi="Times New Roman"/>
          <w:lang w:val="sr-Cyrl-RS"/>
        </w:rPr>
      </w:pPr>
    </w:p>
    <w:p w:rsidR="009C3F5D" w:rsidRDefault="009C3F5D" w:rsidP="009C3F5D">
      <w:pPr>
        <w:rPr>
          <w:rFonts w:ascii="Times New Roman" w:hAnsi="Times New Roman"/>
          <w:lang w:val="sr-Cyrl-RS"/>
        </w:rPr>
      </w:pPr>
    </w:p>
    <w:p w:rsidR="009C3F5D" w:rsidRDefault="009C3F5D" w:rsidP="009C3F5D">
      <w:pPr>
        <w:rPr>
          <w:rFonts w:ascii="Times New Roman" w:hAnsi="Times New Roman"/>
          <w:lang w:val="sr-Cyrl-RS"/>
        </w:rPr>
      </w:pPr>
    </w:p>
    <w:p w:rsidR="009C3F5D" w:rsidRDefault="009C3F5D" w:rsidP="009C3F5D">
      <w:pPr>
        <w:rPr>
          <w:rFonts w:ascii="Times New Roman" w:hAnsi="Times New Roman"/>
          <w:lang w:val="sr-Cyrl-RS"/>
        </w:rPr>
      </w:pPr>
    </w:p>
    <w:p w:rsidR="009C3F5D" w:rsidRPr="00716B0F" w:rsidRDefault="0043430A" w:rsidP="009C3F5D">
      <w:pPr>
        <w:jc w:val="center"/>
        <w:rPr>
          <w:rFonts w:ascii="Times New Roman" w:hAnsi="Times New Roman"/>
          <w:b/>
          <w:lang w:val="sr-Cyrl-RS"/>
        </w:rPr>
      </w:pPr>
      <w:r>
        <w:rPr>
          <w:rFonts w:ascii="Times New Roman" w:hAnsi="Times New Roman"/>
          <w:b/>
          <w:lang w:val="sr-Cyrl-RS"/>
        </w:rPr>
        <w:t xml:space="preserve">Нови Сад, </w:t>
      </w:r>
      <w:r w:rsidR="008C0761">
        <w:rPr>
          <w:rFonts w:ascii="Times New Roman" w:hAnsi="Times New Roman"/>
          <w:b/>
          <w:lang w:val="sr-Cyrl-RS"/>
        </w:rPr>
        <w:t>11</w:t>
      </w:r>
      <w:r>
        <w:rPr>
          <w:rFonts w:ascii="Times New Roman" w:hAnsi="Times New Roman"/>
          <w:b/>
          <w:lang w:val="sr-Cyrl-RS"/>
        </w:rPr>
        <w:t>.</w:t>
      </w:r>
      <w:r w:rsidR="00082EAD">
        <w:rPr>
          <w:rFonts w:ascii="Times New Roman" w:hAnsi="Times New Roman"/>
          <w:b/>
          <w:lang w:val="sr-Cyrl-RS"/>
        </w:rPr>
        <w:t xml:space="preserve"> фебруар </w:t>
      </w:r>
      <w:r w:rsidR="009C3F5D" w:rsidRPr="00716B0F">
        <w:rPr>
          <w:rFonts w:ascii="Times New Roman" w:hAnsi="Times New Roman"/>
          <w:b/>
        </w:rPr>
        <w:t>2026</w:t>
      </w:r>
      <w:r w:rsidR="00F55D99" w:rsidRPr="00716B0F">
        <w:rPr>
          <w:rFonts w:ascii="Times New Roman" w:hAnsi="Times New Roman"/>
          <w:b/>
          <w:lang w:val="sr-Cyrl-RS"/>
        </w:rPr>
        <w:t>.</w:t>
      </w:r>
    </w:p>
    <w:p w:rsidR="009C3F5D" w:rsidRPr="008C0761" w:rsidRDefault="009C3F5D" w:rsidP="009C3F5D">
      <w:pPr>
        <w:spacing w:after="0"/>
        <w:rPr>
          <w:rFonts w:ascii="Arial" w:hAnsi="Arial" w:cs="Arial"/>
          <w:b/>
          <w:lang w:val="sr-Cyrl-RS"/>
        </w:rPr>
      </w:pPr>
    </w:p>
    <w:p w:rsidR="009C3F5D" w:rsidRPr="008C0761" w:rsidRDefault="009C3F5D" w:rsidP="009C3F5D">
      <w:pPr>
        <w:spacing w:after="0"/>
        <w:rPr>
          <w:rFonts w:ascii="Arial" w:hAnsi="Arial" w:cs="Arial"/>
          <w:b/>
          <w:lang w:val="sr-Cyrl-RS"/>
        </w:rPr>
      </w:pPr>
    </w:p>
    <w:p w:rsidR="009C3F5D" w:rsidRPr="008C0761" w:rsidRDefault="009C3F5D" w:rsidP="009C3F5D">
      <w:pPr>
        <w:spacing w:after="0"/>
        <w:rPr>
          <w:rFonts w:ascii="Arial" w:hAnsi="Arial" w:cs="Arial"/>
          <w:b/>
          <w:lang w:val="sr-Cyrl-RS"/>
        </w:rPr>
      </w:pPr>
    </w:p>
    <w:p w:rsidR="009C3F5D" w:rsidRPr="008C0761" w:rsidRDefault="009C3F5D" w:rsidP="009C3F5D">
      <w:pPr>
        <w:spacing w:after="0"/>
        <w:rPr>
          <w:rFonts w:ascii="Arial" w:hAnsi="Arial" w:cs="Arial"/>
          <w:b/>
          <w:sz w:val="20"/>
          <w:lang w:val="en-US"/>
        </w:rPr>
      </w:pPr>
    </w:p>
    <w:p w:rsidR="009C3F5D" w:rsidRPr="008C0761" w:rsidRDefault="009C3F5D" w:rsidP="009C3F5D">
      <w:pPr>
        <w:spacing w:after="0"/>
        <w:rPr>
          <w:rFonts w:ascii="Arial" w:hAnsi="Arial" w:cs="Arial"/>
          <w:b/>
          <w:lang w:val="sr-Cyrl-RS"/>
        </w:rPr>
      </w:pPr>
      <w:r w:rsidRPr="008C0761">
        <w:rPr>
          <w:rFonts w:ascii="Arial" w:hAnsi="Arial" w:cs="Arial"/>
          <w:b/>
          <w:lang w:val="sr-Cyrl-RS"/>
        </w:rPr>
        <w:t>НАУЧНОМ ВЕЋУ</w:t>
      </w:r>
    </w:p>
    <w:p w:rsidR="009C3F5D" w:rsidRPr="008C0761" w:rsidRDefault="009C3F5D" w:rsidP="009C3F5D">
      <w:pPr>
        <w:spacing w:after="0"/>
        <w:rPr>
          <w:rFonts w:ascii="Arial" w:hAnsi="Arial" w:cs="Arial"/>
          <w:b/>
          <w:lang w:val="sr-Cyrl-RS"/>
        </w:rPr>
      </w:pPr>
      <w:r w:rsidRPr="008C0761">
        <w:rPr>
          <w:rFonts w:ascii="Arial" w:hAnsi="Arial" w:cs="Arial"/>
          <w:b/>
          <w:lang w:val="sr-Cyrl-RS"/>
        </w:rPr>
        <w:t>ИНСТИТУТА ЗА РАТАРСТВО И ПОВРТАРСТВО</w:t>
      </w:r>
    </w:p>
    <w:p w:rsidR="009C3F5D" w:rsidRPr="008C0761" w:rsidRDefault="009C3F5D" w:rsidP="009C3F5D">
      <w:pPr>
        <w:spacing w:after="0"/>
        <w:rPr>
          <w:rFonts w:ascii="Arial" w:hAnsi="Arial" w:cs="Arial"/>
          <w:b/>
          <w:lang w:val="sr-Cyrl-RS"/>
        </w:rPr>
      </w:pPr>
      <w:r w:rsidRPr="008C0761">
        <w:rPr>
          <w:rFonts w:ascii="Arial" w:hAnsi="Arial" w:cs="Arial"/>
          <w:b/>
          <w:lang w:val="sr-Cyrl-RS"/>
        </w:rPr>
        <w:t>НОВИ САД</w:t>
      </w:r>
    </w:p>
    <w:p w:rsidR="009C3F5D" w:rsidRPr="008C0761" w:rsidRDefault="009C3F5D" w:rsidP="009C3F5D">
      <w:pPr>
        <w:spacing w:after="0"/>
        <w:rPr>
          <w:rFonts w:ascii="Arial" w:hAnsi="Arial" w:cs="Arial"/>
          <w:b/>
          <w:lang w:val="sr-Cyrl-RS"/>
        </w:rPr>
      </w:pPr>
      <w:r w:rsidRPr="008C0761">
        <w:rPr>
          <w:rFonts w:ascii="Arial" w:hAnsi="Arial" w:cs="Arial"/>
          <w:b/>
          <w:lang w:val="sr-Cyrl-RS"/>
        </w:rPr>
        <w:t>Максима Горког 30</w:t>
      </w:r>
    </w:p>
    <w:p w:rsidR="009C3F5D" w:rsidRPr="008C0761" w:rsidRDefault="009C3F5D" w:rsidP="009C3F5D">
      <w:pPr>
        <w:spacing w:after="0"/>
        <w:rPr>
          <w:rFonts w:ascii="Arial" w:hAnsi="Arial" w:cs="Arial"/>
          <w:b/>
          <w:sz w:val="20"/>
          <w:lang w:val="sr-Cyrl-RS"/>
        </w:rPr>
      </w:pPr>
    </w:p>
    <w:p w:rsidR="009C3F5D" w:rsidRPr="008C0761" w:rsidRDefault="009C3F5D" w:rsidP="009C3F5D">
      <w:pPr>
        <w:spacing w:after="0"/>
        <w:rPr>
          <w:rFonts w:ascii="Arial" w:hAnsi="Arial" w:cs="Arial"/>
          <w:b/>
          <w:sz w:val="20"/>
          <w:lang w:val="sr-Cyrl-RS"/>
        </w:rPr>
      </w:pPr>
    </w:p>
    <w:p w:rsidR="004D5542" w:rsidRPr="008C0761" w:rsidRDefault="004D5542" w:rsidP="009C3F5D">
      <w:pPr>
        <w:spacing w:after="0"/>
        <w:rPr>
          <w:rFonts w:ascii="Arial" w:hAnsi="Arial" w:cs="Arial"/>
          <w:b/>
          <w:sz w:val="20"/>
          <w:lang w:val="sr-Cyrl-RS"/>
        </w:rPr>
      </w:pPr>
    </w:p>
    <w:p w:rsidR="009C3F5D" w:rsidRPr="008C0761" w:rsidRDefault="009C3F5D" w:rsidP="009C3F5D">
      <w:pPr>
        <w:spacing w:after="0"/>
        <w:rPr>
          <w:rFonts w:ascii="Arial" w:hAnsi="Arial" w:cs="Arial"/>
          <w:b/>
          <w:sz w:val="20"/>
          <w:lang w:val="sr-Cyrl-RS"/>
        </w:rPr>
      </w:pPr>
    </w:p>
    <w:p w:rsidR="009C3F5D" w:rsidRPr="008C0761" w:rsidRDefault="009C3F5D" w:rsidP="009C3F5D">
      <w:pPr>
        <w:spacing w:after="0"/>
        <w:rPr>
          <w:rFonts w:ascii="Arial" w:hAnsi="Arial" w:cs="Arial"/>
          <w:b/>
          <w:sz w:val="20"/>
          <w:lang w:val="sr-Cyrl-RS"/>
        </w:rPr>
      </w:pPr>
    </w:p>
    <w:p w:rsidR="009C3F5D" w:rsidRPr="008C0761" w:rsidRDefault="009C3F5D" w:rsidP="009C3F5D">
      <w:pPr>
        <w:spacing w:after="0"/>
        <w:rPr>
          <w:rFonts w:ascii="Arial" w:hAnsi="Arial" w:cs="Arial"/>
          <w:b/>
          <w:sz w:val="20"/>
          <w:lang w:val="sr-Cyrl-RS"/>
        </w:rPr>
      </w:pPr>
    </w:p>
    <w:p w:rsidR="009C3F5D" w:rsidRPr="008C0761" w:rsidRDefault="009C3F5D" w:rsidP="009C3F5D">
      <w:pPr>
        <w:spacing w:after="0"/>
        <w:rPr>
          <w:rFonts w:ascii="Arial" w:hAnsi="Arial" w:cs="Arial"/>
          <w:b/>
          <w:sz w:val="20"/>
          <w:lang w:val="sr-Cyrl-RS"/>
        </w:rPr>
      </w:pPr>
    </w:p>
    <w:p w:rsidR="009C3F5D" w:rsidRPr="008C0761" w:rsidRDefault="009C3F5D" w:rsidP="008C0761">
      <w:pPr>
        <w:tabs>
          <w:tab w:val="left" w:pos="2145"/>
        </w:tabs>
        <w:spacing w:line="360" w:lineRule="auto"/>
        <w:rPr>
          <w:rFonts w:ascii="Arial" w:hAnsi="Arial" w:cs="Arial"/>
          <w:sz w:val="20"/>
          <w:lang w:val="sr-Cyrl-RS"/>
        </w:rPr>
      </w:pPr>
      <w:r w:rsidRPr="008C0761">
        <w:rPr>
          <w:rFonts w:ascii="Arial" w:hAnsi="Arial" w:cs="Arial"/>
          <w:b/>
          <w:sz w:val="20"/>
          <w:lang w:val="sr-Cyrl-RS"/>
        </w:rPr>
        <w:t>Предмет:</w:t>
      </w:r>
      <w:r w:rsidRPr="008C0761">
        <w:rPr>
          <w:rFonts w:ascii="Arial" w:hAnsi="Arial" w:cs="Arial"/>
          <w:sz w:val="20"/>
          <w:lang w:val="sr-Cyrl-RS"/>
        </w:rPr>
        <w:t xml:space="preserve"> Извештај Комисије за </w:t>
      </w:r>
      <w:r w:rsidR="008C0761">
        <w:rPr>
          <w:rFonts w:ascii="Arial" w:hAnsi="Arial" w:cs="Arial"/>
          <w:sz w:val="20"/>
          <w:lang w:val="sr-Cyrl-RS"/>
        </w:rPr>
        <w:t>избор</w:t>
      </w:r>
      <w:r w:rsidRPr="008C0761">
        <w:rPr>
          <w:rFonts w:ascii="Arial" w:hAnsi="Arial" w:cs="Arial"/>
          <w:sz w:val="20"/>
          <w:lang w:val="sr-Cyrl-RS"/>
        </w:rPr>
        <w:t xml:space="preserve"> дипл. хемичар</w:t>
      </w:r>
      <w:r w:rsidR="008C0761">
        <w:rPr>
          <w:rFonts w:ascii="Arial" w:hAnsi="Arial" w:cs="Arial"/>
          <w:sz w:val="20"/>
          <w:lang w:val="sr-Cyrl-RS"/>
        </w:rPr>
        <w:t>а</w:t>
      </w:r>
      <w:r w:rsidRPr="008C0761">
        <w:rPr>
          <w:rFonts w:ascii="Arial" w:hAnsi="Arial" w:cs="Arial"/>
          <w:sz w:val="20"/>
          <w:lang w:val="sr-Cyrl-RS"/>
        </w:rPr>
        <w:t xml:space="preserve"> Милад</w:t>
      </w:r>
      <w:r w:rsidR="008C0761">
        <w:rPr>
          <w:rFonts w:ascii="Arial" w:hAnsi="Arial" w:cs="Arial"/>
          <w:sz w:val="20"/>
          <w:lang w:val="sr-Cyrl-RS"/>
        </w:rPr>
        <w:t>е</w:t>
      </w:r>
      <w:r w:rsidRPr="008C0761">
        <w:rPr>
          <w:rFonts w:ascii="Arial" w:hAnsi="Arial" w:cs="Arial"/>
          <w:sz w:val="20"/>
          <w:lang w:val="sr-Cyrl-RS"/>
        </w:rPr>
        <w:t xml:space="preserve"> Исаков у звање </w:t>
      </w:r>
      <w:r w:rsidRPr="008C0761">
        <w:rPr>
          <w:rFonts w:ascii="Arial" w:hAnsi="Arial" w:cs="Arial"/>
          <w:b/>
          <w:sz w:val="20"/>
          <w:lang w:val="sr-Cyrl-RS"/>
        </w:rPr>
        <w:t>виши</w:t>
      </w:r>
      <w:r w:rsidRPr="008C0761">
        <w:rPr>
          <w:rFonts w:ascii="Arial" w:hAnsi="Arial" w:cs="Arial"/>
          <w:sz w:val="20"/>
          <w:lang w:val="sr-Cyrl-RS"/>
        </w:rPr>
        <w:t xml:space="preserve"> </w:t>
      </w:r>
      <w:r w:rsidRPr="008C0761">
        <w:rPr>
          <w:rFonts w:ascii="Arial" w:hAnsi="Arial" w:cs="Arial"/>
          <w:b/>
          <w:sz w:val="20"/>
          <w:lang w:val="sr-Cyrl-RS"/>
        </w:rPr>
        <w:t>стручни сарадник</w:t>
      </w:r>
      <w:r w:rsidR="008C0761">
        <w:rPr>
          <w:rFonts w:ascii="Arial" w:hAnsi="Arial" w:cs="Arial"/>
          <w:b/>
          <w:sz w:val="20"/>
          <w:lang w:val="sr-Cyrl-RS"/>
        </w:rPr>
        <w:t xml:space="preserve"> за научну област Биотехничке науке</w:t>
      </w:r>
    </w:p>
    <w:p w:rsidR="009C3F5D" w:rsidRPr="008C0761" w:rsidRDefault="009C3F5D" w:rsidP="009C3F5D">
      <w:pPr>
        <w:tabs>
          <w:tab w:val="left" w:pos="2145"/>
        </w:tabs>
        <w:rPr>
          <w:rFonts w:ascii="Arial" w:hAnsi="Arial" w:cs="Arial"/>
          <w:sz w:val="20"/>
          <w:lang w:val="sr-Cyrl-RS"/>
        </w:rPr>
      </w:pPr>
    </w:p>
    <w:p w:rsidR="004D5542" w:rsidRPr="008C0761" w:rsidRDefault="004D5542" w:rsidP="009C3F5D">
      <w:pPr>
        <w:tabs>
          <w:tab w:val="left" w:pos="2145"/>
        </w:tabs>
        <w:rPr>
          <w:rFonts w:ascii="Arial" w:hAnsi="Arial" w:cs="Arial"/>
          <w:sz w:val="20"/>
          <w:lang w:val="sr-Cyrl-RS"/>
        </w:rPr>
      </w:pPr>
    </w:p>
    <w:p w:rsidR="009C3F5D" w:rsidRPr="008C0761" w:rsidRDefault="009C3F5D" w:rsidP="009C3F5D">
      <w:pPr>
        <w:tabs>
          <w:tab w:val="left" w:pos="2145"/>
        </w:tabs>
        <w:rPr>
          <w:rFonts w:ascii="Arial" w:hAnsi="Arial" w:cs="Arial"/>
          <w:sz w:val="20"/>
          <w:lang w:val="sr-Cyrl-RS"/>
        </w:rPr>
      </w:pPr>
    </w:p>
    <w:p w:rsidR="009C3F5D" w:rsidRPr="008C0761" w:rsidRDefault="009C3F5D" w:rsidP="009C3F5D">
      <w:pPr>
        <w:tabs>
          <w:tab w:val="left" w:pos="2145"/>
        </w:tabs>
        <w:spacing w:line="276" w:lineRule="auto"/>
        <w:jc w:val="both"/>
        <w:rPr>
          <w:rFonts w:ascii="Arial" w:hAnsi="Arial" w:cs="Arial"/>
          <w:sz w:val="20"/>
          <w:lang w:val="sr-Cyrl-RS"/>
        </w:rPr>
      </w:pPr>
      <w:r w:rsidRPr="008C0761">
        <w:rPr>
          <w:rFonts w:ascii="Arial" w:hAnsi="Arial" w:cs="Arial"/>
          <w:sz w:val="20"/>
          <w:lang w:val="sr-Cyrl-RS"/>
        </w:rPr>
        <w:t xml:space="preserve">На основу </w:t>
      </w:r>
      <w:r w:rsidRPr="008C0761">
        <w:rPr>
          <w:rFonts w:ascii="Arial" w:hAnsi="Arial" w:cs="Arial"/>
          <w:i/>
          <w:sz w:val="20"/>
          <w:lang w:val="sr-Cyrl-RS"/>
        </w:rPr>
        <w:t>Правилника о стицању стручних звања истраживача запослених</w:t>
      </w:r>
      <w:r w:rsidRPr="008C0761">
        <w:rPr>
          <w:rFonts w:ascii="Arial" w:hAnsi="Arial" w:cs="Arial"/>
          <w:sz w:val="20"/>
          <w:lang w:val="sr-Cyrl-RS"/>
        </w:rPr>
        <w:t xml:space="preserve"> у Институту за ратарство и повртарство, Нови Сад, </w:t>
      </w:r>
      <w:r w:rsidR="008B2FDC" w:rsidRPr="008C0761">
        <w:rPr>
          <w:rFonts w:ascii="Arial" w:hAnsi="Arial" w:cs="Arial"/>
          <w:sz w:val="20"/>
          <w:lang w:val="sr-Cyrl-RS"/>
        </w:rPr>
        <w:t xml:space="preserve">а на писмени захтев дипл. хемичара Миладе Исаков , </w:t>
      </w:r>
      <w:r w:rsidRPr="008C0761">
        <w:rPr>
          <w:rFonts w:ascii="Arial" w:hAnsi="Arial" w:cs="Arial"/>
          <w:sz w:val="20"/>
          <w:lang w:val="sr-Cyrl-RS"/>
        </w:rPr>
        <w:t xml:space="preserve">Научно веће </w:t>
      </w:r>
      <w:r w:rsidR="008B2FDC" w:rsidRPr="008C0761">
        <w:rPr>
          <w:rFonts w:ascii="Arial" w:hAnsi="Arial" w:cs="Arial"/>
          <w:sz w:val="20"/>
          <w:lang w:val="sr-Cyrl-RS"/>
        </w:rPr>
        <w:t>Института за ратарство и повртарство</w:t>
      </w:r>
      <w:r w:rsidR="00D73456" w:rsidRPr="008C0761">
        <w:rPr>
          <w:rFonts w:ascii="Arial" w:hAnsi="Arial" w:cs="Arial"/>
          <w:sz w:val="20"/>
          <w:lang w:val="sr-Cyrl-RS"/>
        </w:rPr>
        <w:t xml:space="preserve">, Института од националног значаја </w:t>
      </w:r>
      <w:r w:rsidR="003012CE" w:rsidRPr="008C0761">
        <w:rPr>
          <w:rFonts w:ascii="Arial" w:hAnsi="Arial" w:cs="Arial"/>
          <w:sz w:val="20"/>
          <w:lang w:val="sr-Cyrl-RS"/>
        </w:rPr>
        <w:t>,</w:t>
      </w:r>
      <w:r w:rsidR="008B2FDC" w:rsidRPr="008C0761">
        <w:rPr>
          <w:rFonts w:ascii="Arial" w:hAnsi="Arial" w:cs="Arial"/>
          <w:sz w:val="20"/>
          <w:lang w:val="sr-Cyrl-RS"/>
        </w:rPr>
        <w:t xml:space="preserve"> </w:t>
      </w:r>
      <w:r w:rsidRPr="008C0761">
        <w:rPr>
          <w:rFonts w:ascii="Arial" w:hAnsi="Arial" w:cs="Arial"/>
          <w:sz w:val="20"/>
          <w:lang w:val="sr-Cyrl-RS"/>
        </w:rPr>
        <w:t xml:space="preserve">је на својој </w:t>
      </w:r>
      <w:r w:rsidR="00177166" w:rsidRPr="008C0761">
        <w:rPr>
          <w:rFonts w:ascii="Arial" w:hAnsi="Arial" w:cs="Arial"/>
          <w:sz w:val="20"/>
          <w:lang w:val="sr-Cyrl-RS"/>
        </w:rPr>
        <w:t>51</w:t>
      </w:r>
      <w:r w:rsidR="00177166" w:rsidRPr="008C0761">
        <w:rPr>
          <w:rFonts w:ascii="Arial" w:hAnsi="Arial" w:cs="Arial"/>
          <w:b/>
          <w:sz w:val="20"/>
          <w:lang w:val="sr-Cyrl-RS"/>
        </w:rPr>
        <w:t>.</w:t>
      </w:r>
      <w:r w:rsidRPr="008C0761">
        <w:rPr>
          <w:rFonts w:ascii="Arial" w:hAnsi="Arial" w:cs="Arial"/>
          <w:sz w:val="20"/>
          <w:lang w:val="sr-Cyrl-RS"/>
        </w:rPr>
        <w:t xml:space="preserve"> седници, одржаној </w:t>
      </w:r>
      <w:r w:rsidR="00177166" w:rsidRPr="008C0761">
        <w:rPr>
          <w:rFonts w:ascii="Arial" w:hAnsi="Arial" w:cs="Arial"/>
          <w:sz w:val="20"/>
          <w:lang w:val="sr-Cyrl-RS"/>
        </w:rPr>
        <w:t>4</w:t>
      </w:r>
      <w:r w:rsidR="0045087A" w:rsidRPr="008C0761">
        <w:rPr>
          <w:rFonts w:ascii="Arial" w:hAnsi="Arial" w:cs="Arial"/>
          <w:sz w:val="20"/>
          <w:lang w:val="en-GB"/>
        </w:rPr>
        <w:t>.</w:t>
      </w:r>
      <w:r w:rsidR="00177166" w:rsidRPr="008C0761">
        <w:rPr>
          <w:rFonts w:ascii="Arial" w:hAnsi="Arial" w:cs="Arial"/>
          <w:sz w:val="20"/>
          <w:lang w:val="sr-Cyrl-RS"/>
        </w:rPr>
        <w:t xml:space="preserve"> фебруара</w:t>
      </w:r>
      <w:r w:rsidR="00573D42" w:rsidRPr="008C0761">
        <w:rPr>
          <w:rFonts w:ascii="Arial" w:hAnsi="Arial" w:cs="Arial"/>
          <w:sz w:val="20"/>
          <w:lang w:val="sr-Cyrl-RS"/>
        </w:rPr>
        <w:t xml:space="preserve"> </w:t>
      </w:r>
      <w:r w:rsidR="00177166" w:rsidRPr="008C0761">
        <w:rPr>
          <w:rFonts w:ascii="Arial" w:hAnsi="Arial" w:cs="Arial"/>
          <w:sz w:val="20"/>
          <w:lang w:val="sr-Cyrl-RS"/>
        </w:rPr>
        <w:t>2026</w:t>
      </w:r>
      <w:r w:rsidRPr="008C0761">
        <w:rPr>
          <w:rFonts w:ascii="Arial" w:hAnsi="Arial" w:cs="Arial"/>
          <w:sz w:val="20"/>
          <w:lang w:val="sr-Cyrl-RS"/>
        </w:rPr>
        <w:t>. го</w:t>
      </w:r>
      <w:r w:rsidR="005C73C2" w:rsidRPr="008C0761">
        <w:rPr>
          <w:rFonts w:ascii="Arial" w:hAnsi="Arial" w:cs="Arial"/>
          <w:sz w:val="20"/>
          <w:lang w:val="sr-Cyrl-RS"/>
        </w:rPr>
        <w:t xml:space="preserve">дине донело одлуку </w:t>
      </w:r>
      <w:r w:rsidR="00177166" w:rsidRPr="008C0761">
        <w:rPr>
          <w:rFonts w:ascii="Arial" w:hAnsi="Arial" w:cs="Arial"/>
          <w:sz w:val="20"/>
          <w:lang w:val="sr-Cyrl-RS"/>
        </w:rPr>
        <w:t>број 07-76/754-1</w:t>
      </w:r>
      <w:r w:rsidRPr="008C0761">
        <w:rPr>
          <w:rFonts w:ascii="Arial" w:hAnsi="Arial" w:cs="Arial"/>
          <w:b/>
          <w:sz w:val="20"/>
          <w:lang w:val="sr-Cyrl-RS"/>
        </w:rPr>
        <w:t xml:space="preserve"> </w:t>
      </w:r>
      <w:r w:rsidR="008B2FDC" w:rsidRPr="008C0761">
        <w:rPr>
          <w:rFonts w:ascii="Arial" w:hAnsi="Arial" w:cs="Arial"/>
          <w:sz w:val="20"/>
          <w:lang w:val="sr-Cyrl-RS"/>
        </w:rPr>
        <w:t xml:space="preserve">о покретању поступка за избор у звање – </w:t>
      </w:r>
      <w:r w:rsidR="008B2FDC" w:rsidRPr="008C0761">
        <w:rPr>
          <w:rFonts w:ascii="Arial" w:hAnsi="Arial" w:cs="Arial"/>
          <w:b/>
          <w:sz w:val="20"/>
          <w:lang w:val="sr-Cyrl-RS"/>
        </w:rPr>
        <w:t>виши стручни сарадник</w:t>
      </w:r>
      <w:r w:rsidR="003A0A59" w:rsidRPr="008C0761">
        <w:rPr>
          <w:rFonts w:ascii="Arial" w:hAnsi="Arial" w:cs="Arial"/>
          <w:sz w:val="20"/>
          <w:lang w:val="sr-Cyrl-RS"/>
        </w:rPr>
        <w:t xml:space="preserve"> и именовала Комисију </w:t>
      </w:r>
      <w:r w:rsidR="00116391" w:rsidRPr="008C0761">
        <w:rPr>
          <w:rFonts w:ascii="Arial" w:hAnsi="Arial" w:cs="Arial"/>
          <w:sz w:val="20"/>
          <w:lang w:val="sr-Cyrl-RS"/>
        </w:rPr>
        <w:t>за оцену остварених  резултата у истраживачко – развојном раду кандидата и оцену испуњености услова за стицање звања – виши стручни сарадник.</w:t>
      </w:r>
    </w:p>
    <w:p w:rsidR="009C3F5D" w:rsidRPr="008C0761" w:rsidRDefault="009C3F5D" w:rsidP="009C3F5D">
      <w:pPr>
        <w:tabs>
          <w:tab w:val="left" w:pos="2145"/>
        </w:tabs>
        <w:spacing w:line="360" w:lineRule="auto"/>
        <w:jc w:val="both"/>
        <w:rPr>
          <w:rFonts w:ascii="Arial" w:hAnsi="Arial" w:cs="Arial"/>
          <w:sz w:val="20"/>
          <w:lang w:val="sr-Cyrl-RS"/>
        </w:rPr>
      </w:pPr>
    </w:p>
    <w:p w:rsidR="009C3F5D" w:rsidRPr="008C0761" w:rsidRDefault="009C3F5D" w:rsidP="009C3F5D">
      <w:pPr>
        <w:tabs>
          <w:tab w:val="left" w:pos="2145"/>
        </w:tabs>
        <w:spacing w:line="360" w:lineRule="auto"/>
        <w:jc w:val="both"/>
        <w:rPr>
          <w:rFonts w:ascii="Arial" w:hAnsi="Arial" w:cs="Arial"/>
          <w:sz w:val="20"/>
          <w:lang w:val="sr-Cyrl-RS"/>
        </w:rPr>
      </w:pPr>
      <w:r w:rsidRPr="008C0761">
        <w:rPr>
          <w:rFonts w:ascii="Arial" w:hAnsi="Arial" w:cs="Arial"/>
          <w:sz w:val="20"/>
          <w:lang w:val="sr-Cyrl-RS"/>
        </w:rPr>
        <w:t>За чланове Комисије именовани су:</w:t>
      </w:r>
    </w:p>
    <w:p w:rsidR="009C3F5D" w:rsidRPr="008C0761" w:rsidRDefault="00A54205" w:rsidP="009C3F5D">
      <w:pPr>
        <w:numPr>
          <w:ilvl w:val="0"/>
          <w:numId w:val="1"/>
        </w:numPr>
        <w:spacing w:after="0" w:line="276" w:lineRule="auto"/>
        <w:contextualSpacing/>
        <w:rPr>
          <w:rFonts w:ascii="Arial" w:hAnsi="Arial" w:cs="Arial"/>
          <w:sz w:val="20"/>
        </w:rPr>
      </w:pPr>
      <w:r w:rsidRPr="008C0761">
        <w:rPr>
          <w:rFonts w:ascii="Arial" w:hAnsi="Arial" w:cs="Arial"/>
          <w:b/>
          <w:sz w:val="20"/>
          <w:lang w:val="sr-Cyrl-RS"/>
        </w:rPr>
        <w:t>Проф.</w:t>
      </w:r>
      <w:r w:rsidR="0045087A" w:rsidRPr="008C0761">
        <w:rPr>
          <w:rFonts w:ascii="Arial" w:hAnsi="Arial" w:cs="Arial"/>
          <w:b/>
          <w:sz w:val="20"/>
          <w:lang w:val="en-GB"/>
        </w:rPr>
        <w:t xml:space="preserve"> </w:t>
      </w:r>
      <w:r w:rsidRPr="008C0761">
        <w:rPr>
          <w:rFonts w:ascii="Arial" w:hAnsi="Arial" w:cs="Arial"/>
          <w:b/>
          <w:sz w:val="20"/>
          <w:lang w:val="sr-Cyrl-RS"/>
        </w:rPr>
        <w:t>д</w:t>
      </w:r>
      <w:r w:rsidR="009C3F5D" w:rsidRPr="008C0761">
        <w:rPr>
          <w:rFonts w:ascii="Arial" w:hAnsi="Arial" w:cs="Arial"/>
          <w:b/>
          <w:sz w:val="20"/>
          <w:lang w:val="sr-Cyrl-RS"/>
        </w:rPr>
        <w:t>р Вера Поповић</w:t>
      </w:r>
      <w:r w:rsidR="009C3F5D" w:rsidRPr="008C0761">
        <w:rPr>
          <w:rFonts w:ascii="Arial" w:hAnsi="Arial" w:cs="Arial"/>
          <w:sz w:val="20"/>
          <w:lang w:val="sr-Cyrl-RS"/>
        </w:rPr>
        <w:t xml:space="preserve">, научни саветник за научну област Биотехничке науке, Институт за ратарство и повртарство, Нови Сад, председник </w:t>
      </w:r>
      <w:r w:rsidR="0045087A" w:rsidRPr="008C0761">
        <w:rPr>
          <w:rFonts w:ascii="Arial" w:hAnsi="Arial" w:cs="Arial"/>
          <w:sz w:val="20"/>
          <w:lang w:val="en-GB"/>
        </w:rPr>
        <w:t>K</w:t>
      </w:r>
      <w:r w:rsidR="009C3F5D" w:rsidRPr="008C0761">
        <w:rPr>
          <w:rFonts w:ascii="Arial" w:hAnsi="Arial" w:cs="Arial"/>
          <w:sz w:val="20"/>
          <w:lang w:val="sr-Cyrl-RS"/>
        </w:rPr>
        <w:t xml:space="preserve">омисије </w:t>
      </w:r>
    </w:p>
    <w:p w:rsidR="008C0761" w:rsidRPr="008C0761" w:rsidRDefault="008C0761" w:rsidP="008C0761">
      <w:pPr>
        <w:spacing w:after="0" w:line="276" w:lineRule="auto"/>
        <w:ind w:left="720"/>
        <w:contextualSpacing/>
        <w:rPr>
          <w:rFonts w:ascii="Arial" w:hAnsi="Arial" w:cs="Arial"/>
          <w:sz w:val="20"/>
        </w:rPr>
      </w:pPr>
    </w:p>
    <w:p w:rsidR="009C3F5D" w:rsidRPr="008C0761" w:rsidRDefault="008B2FDC" w:rsidP="009C3F5D">
      <w:pPr>
        <w:numPr>
          <w:ilvl w:val="0"/>
          <w:numId w:val="1"/>
        </w:numPr>
        <w:spacing w:after="0" w:line="276" w:lineRule="auto"/>
        <w:contextualSpacing/>
        <w:rPr>
          <w:rFonts w:ascii="Arial" w:hAnsi="Arial" w:cs="Arial"/>
          <w:sz w:val="20"/>
        </w:rPr>
      </w:pPr>
      <w:r w:rsidRPr="008C0761">
        <w:rPr>
          <w:rFonts w:ascii="Arial" w:hAnsi="Arial" w:cs="Arial"/>
          <w:b/>
          <w:sz w:val="20"/>
          <w:lang w:val="sr-Cyrl-RS"/>
        </w:rPr>
        <w:t xml:space="preserve">Др Слободан Влајић </w:t>
      </w:r>
      <w:r w:rsidRPr="008C0761">
        <w:rPr>
          <w:rFonts w:ascii="Arial" w:hAnsi="Arial" w:cs="Arial"/>
          <w:sz w:val="20"/>
          <w:lang w:val="sr-Cyrl-RS"/>
        </w:rPr>
        <w:t xml:space="preserve"> научни сарадник </w:t>
      </w:r>
      <w:r w:rsidR="009C3F5D" w:rsidRPr="008C0761">
        <w:rPr>
          <w:rFonts w:ascii="Arial" w:hAnsi="Arial" w:cs="Arial"/>
          <w:sz w:val="20"/>
          <w:lang w:val="sr-Cyrl-RS"/>
        </w:rPr>
        <w:t>за научну област Биотехничке науке, Институт за ратарство и повртарство, Нови Сад, члан</w:t>
      </w:r>
    </w:p>
    <w:p w:rsidR="008C0761" w:rsidRPr="008C0761" w:rsidRDefault="008C0761" w:rsidP="008C0761">
      <w:pPr>
        <w:spacing w:after="0" w:line="276" w:lineRule="auto"/>
        <w:contextualSpacing/>
        <w:rPr>
          <w:rFonts w:ascii="Arial" w:hAnsi="Arial" w:cs="Arial"/>
          <w:sz w:val="20"/>
        </w:rPr>
      </w:pPr>
    </w:p>
    <w:p w:rsidR="009C3F5D" w:rsidRPr="008C0761" w:rsidRDefault="009C3F5D" w:rsidP="009C3F5D">
      <w:pPr>
        <w:numPr>
          <w:ilvl w:val="0"/>
          <w:numId w:val="1"/>
        </w:numPr>
        <w:spacing w:after="0" w:line="276" w:lineRule="auto"/>
        <w:contextualSpacing/>
        <w:rPr>
          <w:rFonts w:ascii="Arial" w:hAnsi="Arial" w:cs="Arial"/>
          <w:sz w:val="20"/>
        </w:rPr>
      </w:pPr>
      <w:r w:rsidRPr="008C0761">
        <w:rPr>
          <w:rFonts w:ascii="Arial" w:hAnsi="Arial" w:cs="Arial"/>
          <w:b/>
          <w:sz w:val="20"/>
          <w:lang w:val="sr-Cyrl-RS"/>
        </w:rPr>
        <w:t>Др Петар Митровић</w:t>
      </w:r>
      <w:r w:rsidRPr="008C0761">
        <w:rPr>
          <w:rFonts w:ascii="Arial" w:hAnsi="Arial" w:cs="Arial"/>
          <w:sz w:val="20"/>
          <w:lang w:val="sr-Cyrl-RS"/>
        </w:rPr>
        <w:t>, научни саветник за научну област Биотехничке науке, Институт за ратарство и повртарство, Нови Сад, члан</w:t>
      </w:r>
    </w:p>
    <w:p w:rsidR="009C3F5D" w:rsidRDefault="009C3F5D" w:rsidP="009C3F5D">
      <w:pPr>
        <w:tabs>
          <w:tab w:val="left" w:pos="2145"/>
        </w:tabs>
        <w:spacing w:line="360" w:lineRule="auto"/>
        <w:jc w:val="both"/>
        <w:rPr>
          <w:rFonts w:ascii="Times New Roman" w:hAnsi="Times New Roman"/>
          <w:lang w:val="sr-Cyrl-RS"/>
        </w:rPr>
      </w:pPr>
    </w:p>
    <w:p w:rsidR="00CE1333" w:rsidRDefault="00CE1333" w:rsidP="009C3F5D">
      <w:pPr>
        <w:tabs>
          <w:tab w:val="left" w:pos="2145"/>
        </w:tabs>
        <w:spacing w:line="360" w:lineRule="auto"/>
        <w:jc w:val="both"/>
        <w:rPr>
          <w:rFonts w:ascii="Times New Roman" w:hAnsi="Times New Roman"/>
          <w:lang w:val="sr-Cyrl-RS"/>
        </w:rPr>
      </w:pPr>
    </w:p>
    <w:p w:rsidR="00CE1333" w:rsidRPr="00F34C8D" w:rsidRDefault="00CE1333" w:rsidP="009C3F5D">
      <w:pPr>
        <w:tabs>
          <w:tab w:val="left" w:pos="2145"/>
        </w:tabs>
        <w:spacing w:line="360" w:lineRule="auto"/>
        <w:jc w:val="both"/>
        <w:rPr>
          <w:rFonts w:ascii="Times New Roman" w:hAnsi="Times New Roman"/>
          <w:lang w:val="sr-Cyrl-RS"/>
        </w:rPr>
      </w:pPr>
    </w:p>
    <w:p w:rsidR="008C0761" w:rsidRDefault="008C0761" w:rsidP="009C3F5D">
      <w:pPr>
        <w:tabs>
          <w:tab w:val="left" w:pos="2145"/>
        </w:tabs>
        <w:spacing w:line="360" w:lineRule="auto"/>
        <w:jc w:val="both"/>
        <w:rPr>
          <w:rFonts w:ascii="Times New Roman" w:hAnsi="Times New Roman"/>
          <w:b/>
        </w:rPr>
      </w:pPr>
    </w:p>
    <w:p w:rsidR="009C3F5D" w:rsidRPr="008C0761" w:rsidRDefault="009C3F5D" w:rsidP="009C3F5D">
      <w:pPr>
        <w:tabs>
          <w:tab w:val="left" w:pos="2145"/>
        </w:tabs>
        <w:spacing w:line="360" w:lineRule="auto"/>
        <w:jc w:val="both"/>
        <w:rPr>
          <w:rFonts w:ascii="Arial" w:hAnsi="Arial" w:cs="Arial"/>
          <w:b/>
          <w:lang w:val="sr-Cyrl-RS"/>
        </w:rPr>
      </w:pPr>
      <w:r w:rsidRPr="008C0761">
        <w:rPr>
          <w:rFonts w:ascii="Arial" w:hAnsi="Arial" w:cs="Arial"/>
          <w:b/>
        </w:rPr>
        <w:t>I</w:t>
      </w:r>
      <w:r w:rsidRPr="008C0761">
        <w:rPr>
          <w:rFonts w:ascii="Arial" w:hAnsi="Arial" w:cs="Arial"/>
          <w:b/>
          <w:lang w:val="sr-Cyrl-RS"/>
        </w:rPr>
        <w:t xml:space="preserve"> БИОГРАФСКИ ПОДАЦИ КАНДИДАТА</w:t>
      </w:r>
    </w:p>
    <w:p w:rsidR="009C3F5D" w:rsidRPr="008C0761" w:rsidRDefault="009C3F5D" w:rsidP="009C3F5D">
      <w:pPr>
        <w:tabs>
          <w:tab w:val="left" w:pos="284"/>
        </w:tabs>
        <w:spacing w:line="276" w:lineRule="auto"/>
        <w:contextualSpacing/>
        <w:jc w:val="both"/>
        <w:rPr>
          <w:rFonts w:ascii="Arial" w:hAnsi="Arial" w:cs="Arial"/>
          <w:noProof/>
          <w:sz w:val="20"/>
          <w:lang w:val="sr-Cyrl-RS"/>
        </w:rPr>
      </w:pPr>
      <w:r w:rsidRPr="008C0761">
        <w:rPr>
          <w:rFonts w:ascii="Arial" w:hAnsi="Arial" w:cs="Arial"/>
          <w:b/>
          <w:noProof/>
          <w:sz w:val="20"/>
          <w:lang w:val="sr-Cyrl-RS"/>
        </w:rPr>
        <w:t>Милада Исаков, дипломирани хемичар</w:t>
      </w:r>
    </w:p>
    <w:p w:rsidR="009C3F5D" w:rsidRPr="008C0761" w:rsidRDefault="0045087A" w:rsidP="009C3F5D">
      <w:pPr>
        <w:spacing w:after="200" w:line="276" w:lineRule="auto"/>
        <w:rPr>
          <w:rFonts w:ascii="Arial" w:hAnsi="Arial" w:cs="Arial"/>
          <w:sz w:val="20"/>
          <w:lang w:val="sr-Cyrl-RS"/>
        </w:rPr>
      </w:pPr>
      <w:r w:rsidRPr="008C0761">
        <w:rPr>
          <w:rFonts w:ascii="Arial" w:hAnsi="Arial" w:cs="Arial"/>
          <w:b/>
          <w:sz w:val="20"/>
          <w:lang w:val="en-US"/>
        </w:rPr>
        <w:t>E</w:t>
      </w:r>
      <w:r w:rsidR="009C3F5D" w:rsidRPr="008C0761">
        <w:rPr>
          <w:rFonts w:ascii="Arial" w:hAnsi="Arial" w:cs="Arial"/>
          <w:b/>
          <w:sz w:val="20"/>
          <w:lang w:val="en-US"/>
        </w:rPr>
        <w:t>mail:</w:t>
      </w:r>
      <w:r w:rsidR="009C3F5D" w:rsidRPr="008C0761">
        <w:rPr>
          <w:rFonts w:ascii="Arial" w:hAnsi="Arial" w:cs="Arial"/>
          <w:sz w:val="20"/>
          <w:lang w:val="en-US"/>
        </w:rPr>
        <w:t xml:space="preserve"> </w:t>
      </w:r>
      <w:hyperlink r:id="rId8" w:history="1">
        <w:r w:rsidR="009C3F5D" w:rsidRPr="008C0761">
          <w:rPr>
            <w:rStyle w:val="Hyperlink"/>
            <w:rFonts w:ascii="Arial" w:hAnsi="Arial" w:cs="Arial"/>
            <w:sz w:val="20"/>
            <w:lang w:val="en-US"/>
          </w:rPr>
          <w:t>milada.isakov@nsseme.com</w:t>
        </w:r>
      </w:hyperlink>
    </w:p>
    <w:p w:rsidR="009C3F5D" w:rsidRPr="008C0761" w:rsidRDefault="009C3F5D" w:rsidP="009C3F5D">
      <w:pPr>
        <w:spacing w:after="200" w:line="276" w:lineRule="auto"/>
        <w:rPr>
          <w:rFonts w:ascii="Arial" w:hAnsi="Arial" w:cs="Arial"/>
          <w:b/>
          <w:sz w:val="20"/>
          <w:lang w:val="sr-Cyrl-RS"/>
        </w:rPr>
      </w:pPr>
      <w:r w:rsidRPr="008C0761">
        <w:rPr>
          <w:rFonts w:ascii="Arial" w:hAnsi="Arial" w:cs="Arial"/>
          <w:b/>
          <w:sz w:val="20"/>
          <w:lang w:val="sr-Cyrl-RS"/>
        </w:rPr>
        <w:t>Образовање:</w:t>
      </w:r>
    </w:p>
    <w:p w:rsidR="009C3F5D" w:rsidRPr="008C0761" w:rsidRDefault="009C3F5D" w:rsidP="009C3F5D">
      <w:pPr>
        <w:spacing w:after="200" w:line="276" w:lineRule="auto"/>
        <w:jc w:val="both"/>
        <w:rPr>
          <w:rFonts w:ascii="Arial" w:hAnsi="Arial" w:cs="Arial"/>
          <w:sz w:val="20"/>
          <w:lang w:val="sr-Cyrl-RS"/>
        </w:rPr>
      </w:pPr>
      <w:r w:rsidRPr="008C0761">
        <w:rPr>
          <w:rFonts w:ascii="Arial" w:hAnsi="Arial" w:cs="Arial"/>
          <w:sz w:val="20"/>
          <w:lang w:val="sr-Cyrl-RS"/>
        </w:rPr>
        <w:t>Дипломирала је на Природно . математичком факултету у Новом Саду , на одсеку хемија, смер дипломирани хемичар, са просечном оценом са основних студија 8,04 и одбрањеним дипломским радом са оценом 10,00.</w:t>
      </w:r>
    </w:p>
    <w:p w:rsidR="009C3F5D" w:rsidRPr="008C0761" w:rsidRDefault="009C3F5D" w:rsidP="009C3F5D">
      <w:pPr>
        <w:spacing w:after="200" w:line="276" w:lineRule="auto"/>
        <w:jc w:val="both"/>
        <w:rPr>
          <w:rFonts w:ascii="Arial" w:hAnsi="Arial" w:cs="Arial"/>
          <w:sz w:val="20"/>
          <w:lang w:val="sr-Cyrl-RS"/>
        </w:rPr>
      </w:pPr>
      <w:r w:rsidRPr="008C0761">
        <w:rPr>
          <w:rFonts w:ascii="Arial" w:hAnsi="Arial" w:cs="Arial"/>
          <w:b/>
          <w:sz w:val="20"/>
          <w:lang w:val="sr-Cyrl-RS"/>
        </w:rPr>
        <w:t>Професионално искуство</w:t>
      </w:r>
      <w:r w:rsidRPr="008C0761">
        <w:rPr>
          <w:rFonts w:ascii="Arial" w:hAnsi="Arial" w:cs="Arial"/>
          <w:sz w:val="20"/>
          <w:lang w:val="sr-Cyrl-RS"/>
        </w:rPr>
        <w:t xml:space="preserve">: </w:t>
      </w:r>
    </w:p>
    <w:p w:rsidR="009C3F5D" w:rsidRPr="008C0761" w:rsidRDefault="009C3F5D" w:rsidP="009C3F5D">
      <w:pPr>
        <w:spacing w:after="200" w:line="276" w:lineRule="auto"/>
        <w:jc w:val="both"/>
        <w:rPr>
          <w:rFonts w:ascii="Arial" w:hAnsi="Arial" w:cs="Arial"/>
          <w:sz w:val="20"/>
          <w:lang w:val="sr-Cyrl-RS"/>
        </w:rPr>
      </w:pPr>
      <w:r w:rsidRPr="008C0761">
        <w:rPr>
          <w:rFonts w:ascii="Arial" w:hAnsi="Arial" w:cs="Arial"/>
          <w:sz w:val="20"/>
          <w:lang w:val="sr-Cyrl-RS"/>
        </w:rPr>
        <w:t>Године 2007. запослила се у Институту за ратарство и повртарство, Нови Сад , у Лабораторији за земљиште и агроеколо</w:t>
      </w:r>
      <w:r w:rsidR="0045087A" w:rsidRPr="008C0761">
        <w:rPr>
          <w:rFonts w:ascii="Arial" w:hAnsi="Arial" w:cs="Arial"/>
          <w:sz w:val="20"/>
          <w:lang w:val="sr-Cyrl-RS"/>
        </w:rPr>
        <w:t>гију где је пет година радила</w:t>
      </w:r>
      <w:r w:rsidRPr="008C0761">
        <w:rPr>
          <w:rFonts w:ascii="Arial" w:hAnsi="Arial" w:cs="Arial"/>
          <w:sz w:val="20"/>
          <w:lang w:val="sr-Cyrl-RS"/>
        </w:rPr>
        <w:t>: испитивање квалитета средстава за заштиту биља (пестицида), што укључује одређивање садржаја активне материје и проверу исправности осталих физичко – хемијских особина формулација – гасна и течна хроматографска техника; све анализе што се тиче земљишта, биљног материјала, ђубрива, одређивање тешких метала у земљишту, остатка пестицида у земљишту, и све текуће анализе које се раде у именованој лабораторији.</w:t>
      </w:r>
    </w:p>
    <w:p w:rsidR="009C3F5D" w:rsidRPr="008C0761" w:rsidRDefault="009C3F5D" w:rsidP="009C3F5D">
      <w:pPr>
        <w:spacing w:after="200" w:line="276" w:lineRule="auto"/>
        <w:jc w:val="both"/>
        <w:rPr>
          <w:rFonts w:ascii="Arial" w:hAnsi="Arial" w:cs="Arial"/>
          <w:sz w:val="20"/>
          <w:lang w:val="sr-Cyrl-RS"/>
        </w:rPr>
      </w:pPr>
      <w:r w:rsidRPr="008C0761">
        <w:rPr>
          <w:rFonts w:ascii="Arial" w:hAnsi="Arial" w:cs="Arial"/>
          <w:sz w:val="20"/>
          <w:lang w:val="sr-Cyrl-RS"/>
        </w:rPr>
        <w:t>Уговором о раду од 01.04.2014. године распоређена на радно место сарадника за лабораторијске послове у Лабораторији за биотехнологији, где од самог почетка рада учествује у активностима које се односе на следећа задужења и послове:</w:t>
      </w:r>
    </w:p>
    <w:p w:rsidR="009C3F5D" w:rsidRPr="008C0761" w:rsidRDefault="009C3F5D" w:rsidP="009C3F5D">
      <w:pPr>
        <w:spacing w:after="200" w:line="276" w:lineRule="auto"/>
        <w:jc w:val="both"/>
        <w:rPr>
          <w:rFonts w:ascii="Arial" w:hAnsi="Arial" w:cs="Arial"/>
          <w:sz w:val="20"/>
          <w:lang w:val="sr-Cyrl-RS"/>
        </w:rPr>
      </w:pPr>
      <w:r w:rsidRPr="008C0761">
        <w:rPr>
          <w:rFonts w:ascii="Arial" w:hAnsi="Arial" w:cs="Arial"/>
          <w:sz w:val="20"/>
          <w:lang w:val="sr-Cyrl-RS"/>
        </w:rPr>
        <w:t>- Молекуларна истраживања применом ДНК маркера на оплемењивање и гајење различитих биљних врста карактеризацијом и евалуцијом генетских ресурса.</w:t>
      </w:r>
    </w:p>
    <w:p w:rsidR="009C3F5D" w:rsidRPr="008C0761" w:rsidRDefault="009C3F5D" w:rsidP="009C3F5D">
      <w:pPr>
        <w:spacing w:after="200" w:line="276" w:lineRule="auto"/>
        <w:jc w:val="both"/>
        <w:rPr>
          <w:rFonts w:ascii="Arial" w:hAnsi="Arial" w:cs="Arial"/>
          <w:sz w:val="20"/>
          <w:lang w:val="sr-Cyrl-RS"/>
        </w:rPr>
      </w:pPr>
      <w:r w:rsidRPr="008C0761">
        <w:rPr>
          <w:rFonts w:ascii="Arial" w:hAnsi="Arial" w:cs="Arial"/>
          <w:sz w:val="20"/>
          <w:lang w:val="sr-Cyrl-RS"/>
        </w:rPr>
        <w:t xml:space="preserve">- Фитопатолошка молекуларна истраживања, молекуларна идентификација биљних патогена применом </w:t>
      </w:r>
      <w:r w:rsidRPr="008C0761">
        <w:rPr>
          <w:rFonts w:ascii="Arial" w:hAnsi="Arial" w:cs="Arial"/>
          <w:sz w:val="20"/>
          <w:lang w:val="en-GB"/>
        </w:rPr>
        <w:t>PCR</w:t>
      </w:r>
      <w:r w:rsidRPr="008C0761">
        <w:rPr>
          <w:rFonts w:ascii="Arial" w:hAnsi="Arial" w:cs="Arial"/>
          <w:sz w:val="20"/>
          <w:lang w:val="sr-Cyrl-RS"/>
        </w:rPr>
        <w:t xml:space="preserve">-а. Изоловање секвенци генома за </w:t>
      </w:r>
      <w:r w:rsidRPr="008C0761">
        <w:rPr>
          <w:rFonts w:ascii="Arial" w:hAnsi="Arial" w:cs="Arial"/>
          <w:sz w:val="20"/>
          <w:lang w:val="en-GB"/>
        </w:rPr>
        <w:t>GenBank</w:t>
      </w:r>
      <w:r w:rsidRPr="008C0761">
        <w:rPr>
          <w:rFonts w:ascii="Arial" w:hAnsi="Arial" w:cs="Arial"/>
          <w:sz w:val="20"/>
          <w:lang w:val="sr-Cyrl-RS"/>
        </w:rPr>
        <w:t>, и све остале пратеће неопходне лабораторијске технике.</w:t>
      </w:r>
    </w:p>
    <w:p w:rsidR="009C3F5D" w:rsidRPr="008C0761" w:rsidRDefault="009C3F5D" w:rsidP="009C3F5D">
      <w:pPr>
        <w:spacing w:after="200" w:line="276" w:lineRule="auto"/>
        <w:jc w:val="both"/>
        <w:rPr>
          <w:rFonts w:ascii="Arial" w:hAnsi="Arial" w:cs="Arial"/>
          <w:sz w:val="20"/>
          <w:lang w:val="sr-Cyrl-RS"/>
        </w:rPr>
      </w:pPr>
      <w:r w:rsidRPr="008C0761">
        <w:rPr>
          <w:rFonts w:ascii="Arial" w:hAnsi="Arial" w:cs="Arial"/>
          <w:sz w:val="20"/>
          <w:lang w:val="sr-Cyrl-RS"/>
        </w:rPr>
        <w:t>- Молекуларна  истраживања анти-нутритивних фактора инхибитора протеиназа код ратарских врста из фамилије легуминозе.</w:t>
      </w:r>
    </w:p>
    <w:p w:rsidR="009C3F5D" w:rsidRPr="008C0761" w:rsidRDefault="009C3F5D" w:rsidP="009C3F5D">
      <w:pPr>
        <w:spacing w:after="200" w:line="276" w:lineRule="auto"/>
        <w:jc w:val="both"/>
        <w:rPr>
          <w:rFonts w:ascii="Arial" w:hAnsi="Arial" w:cs="Arial"/>
          <w:sz w:val="20"/>
          <w:lang w:val="sr-Cyrl-RS"/>
        </w:rPr>
      </w:pPr>
      <w:r w:rsidRPr="008C0761">
        <w:rPr>
          <w:rFonts w:ascii="Arial" w:hAnsi="Arial" w:cs="Arial"/>
          <w:sz w:val="20"/>
          <w:lang w:val="sr-Cyrl-RS"/>
        </w:rPr>
        <w:t>- Научно истраживачки рад на реализацији националних и међународних пројеката.</w:t>
      </w:r>
    </w:p>
    <w:p w:rsidR="009C3F5D" w:rsidRPr="008C0761" w:rsidRDefault="009C3F5D" w:rsidP="009C3F5D">
      <w:pPr>
        <w:spacing w:after="200" w:line="276" w:lineRule="auto"/>
        <w:jc w:val="both"/>
        <w:rPr>
          <w:rFonts w:ascii="Arial" w:hAnsi="Arial" w:cs="Arial"/>
          <w:sz w:val="20"/>
          <w:lang w:val="sr-Cyrl-RS"/>
        </w:rPr>
      </w:pPr>
      <w:r w:rsidRPr="008C0761">
        <w:rPr>
          <w:rFonts w:ascii="Arial" w:hAnsi="Arial" w:cs="Arial"/>
          <w:sz w:val="20"/>
          <w:lang w:val="sr-Cyrl-RS"/>
        </w:rPr>
        <w:t>- Организовање и спровођење анализа у молекуларној лабораторији, одржавању и преиспитивању система квалитета, као и реализацији научно - истраживачких послова у области молекуларних истраживања.</w:t>
      </w:r>
    </w:p>
    <w:p w:rsidR="009C3F5D" w:rsidRPr="008C0761" w:rsidRDefault="009C3F5D" w:rsidP="009C3F5D">
      <w:pPr>
        <w:spacing w:after="200" w:line="276" w:lineRule="auto"/>
        <w:jc w:val="both"/>
        <w:rPr>
          <w:rFonts w:ascii="Arial" w:hAnsi="Arial" w:cs="Arial"/>
          <w:sz w:val="20"/>
          <w:lang w:val="sr-Cyrl-RS"/>
        </w:rPr>
      </w:pPr>
      <w:r w:rsidRPr="008C0761">
        <w:rPr>
          <w:rFonts w:ascii="Arial" w:hAnsi="Arial" w:cs="Arial"/>
          <w:sz w:val="20"/>
          <w:lang w:val="sr-Cyrl-RS"/>
        </w:rPr>
        <w:t xml:space="preserve">- Учествовала је у реализацији 5 докторских дисертација као сарадник за лабораторијске послове. </w:t>
      </w:r>
    </w:p>
    <w:p w:rsidR="009C3F5D" w:rsidRPr="008C0761" w:rsidRDefault="009C3F5D" w:rsidP="009C3F5D">
      <w:pPr>
        <w:jc w:val="both"/>
        <w:rPr>
          <w:rFonts w:ascii="Arial" w:hAnsi="Arial" w:cs="Arial"/>
          <w:sz w:val="20"/>
          <w:lang w:val="sr-Cyrl-RS"/>
        </w:rPr>
      </w:pPr>
      <w:r w:rsidRPr="008C0761">
        <w:rPr>
          <w:rFonts w:ascii="Arial" w:hAnsi="Arial" w:cs="Arial"/>
          <w:sz w:val="20"/>
          <w:lang w:val="sr-Cyrl-RS"/>
        </w:rPr>
        <w:t>Године 2024. распоређена је у Лабораторију за испитивање семена као стручни сарадника у Институту од националног значаја.</w:t>
      </w:r>
      <w:r w:rsidRPr="008C0761">
        <w:rPr>
          <w:rFonts w:ascii="Arial" w:hAnsi="Arial" w:cs="Arial"/>
          <w:sz w:val="20"/>
        </w:rPr>
        <w:t xml:space="preserve"> </w:t>
      </w:r>
      <w:r w:rsidRPr="008C0761">
        <w:rPr>
          <w:rFonts w:ascii="Arial" w:hAnsi="Arial" w:cs="Arial"/>
          <w:sz w:val="20"/>
          <w:lang w:val="sr-Cyrl-RS"/>
        </w:rPr>
        <w:t xml:space="preserve">У Лабораторији за испитивање  семена </w:t>
      </w:r>
      <w:r w:rsidRPr="008C0761">
        <w:rPr>
          <w:rFonts w:ascii="Arial" w:hAnsi="Arial" w:cs="Arial"/>
          <w:sz w:val="20"/>
        </w:rPr>
        <w:t>укључена је у послове испитивања генетичке чистоће и генетичке модификованости семена и биљних производа, као и у реализацију научно-истраживачких послова у области семенарства.</w:t>
      </w:r>
      <w:r w:rsidRPr="008C0761">
        <w:rPr>
          <w:rFonts w:ascii="Arial" w:hAnsi="Arial" w:cs="Arial"/>
          <w:sz w:val="20"/>
          <w:lang w:val="sr-Cyrl-RS"/>
        </w:rPr>
        <w:t xml:space="preserve"> Од самог почетка свог рада у именованој лабораторији учествује </w:t>
      </w:r>
      <w:r w:rsidRPr="008C0761">
        <w:rPr>
          <w:rFonts w:ascii="Arial" w:hAnsi="Arial" w:cs="Arial"/>
          <w:sz w:val="20"/>
        </w:rPr>
        <w:t xml:space="preserve"> </w:t>
      </w:r>
      <w:r w:rsidRPr="008C0761">
        <w:rPr>
          <w:rFonts w:ascii="Arial" w:hAnsi="Arial" w:cs="Arial"/>
          <w:sz w:val="20"/>
          <w:lang w:val="sr-Cyrl-RS"/>
        </w:rPr>
        <w:t xml:space="preserve">у активностима које се односе на одређивање </w:t>
      </w:r>
      <w:r w:rsidRPr="008C0761">
        <w:rPr>
          <w:rFonts w:ascii="Arial" w:hAnsi="Arial" w:cs="Arial"/>
          <w:sz w:val="20"/>
          <w:lang w:val="sr-Cyrl-RS"/>
        </w:rPr>
        <w:lastRenderedPageBreak/>
        <w:t>генетичке чистоће странооплодних биљних врста методом изоензима; детекцију генетички модификованих организама у семену, полупроизводима и производима намењеним за исхрану људи и домаћих животиња; увођење нових метода детекције, односно валидацију и верификацију постојећих.</w:t>
      </w:r>
    </w:p>
    <w:p w:rsidR="009C3F5D" w:rsidRPr="008C0761" w:rsidRDefault="009C3F5D" w:rsidP="009C3F5D">
      <w:pPr>
        <w:spacing w:after="200" w:line="276" w:lineRule="auto"/>
        <w:rPr>
          <w:rFonts w:ascii="Arial" w:hAnsi="Arial" w:cs="Arial"/>
          <w:sz w:val="20"/>
          <w:lang w:val="sr-Cyrl-RS"/>
        </w:rPr>
      </w:pPr>
      <w:r w:rsidRPr="008C0761">
        <w:rPr>
          <w:rFonts w:ascii="Arial" w:hAnsi="Arial" w:cs="Arial"/>
          <w:sz w:val="20"/>
          <w:lang w:val="sr-Cyrl-RS"/>
        </w:rPr>
        <w:t xml:space="preserve"> </w:t>
      </w:r>
      <w:r w:rsidRPr="008C0761">
        <w:rPr>
          <w:rFonts w:ascii="Arial" w:hAnsi="Arial" w:cs="Arial"/>
          <w:b/>
          <w:sz w:val="20"/>
          <w:lang w:val="sr-Cyrl-RS"/>
        </w:rPr>
        <w:t>Страни језици</w:t>
      </w:r>
      <w:r w:rsidRPr="008C0761">
        <w:rPr>
          <w:rFonts w:ascii="Arial" w:hAnsi="Arial" w:cs="Arial"/>
          <w:sz w:val="20"/>
          <w:lang w:val="sr-Cyrl-RS"/>
        </w:rPr>
        <w:t>: Енглески</w:t>
      </w:r>
    </w:p>
    <w:p w:rsidR="009C3F5D" w:rsidRPr="008C0761" w:rsidRDefault="009C3F5D" w:rsidP="009C3F5D">
      <w:pPr>
        <w:spacing w:after="120" w:line="276" w:lineRule="auto"/>
        <w:jc w:val="both"/>
        <w:rPr>
          <w:rFonts w:ascii="Times New Roman" w:hAnsi="Times New Roman"/>
          <w:sz w:val="20"/>
          <w:lang w:val="sr-Cyrl-RS"/>
        </w:rPr>
      </w:pPr>
    </w:p>
    <w:p w:rsidR="009C3F5D" w:rsidRDefault="009C3F5D" w:rsidP="009C3F5D">
      <w:pPr>
        <w:spacing w:line="276" w:lineRule="auto"/>
        <w:jc w:val="both"/>
        <w:rPr>
          <w:rFonts w:ascii="Arial" w:hAnsi="Arial" w:cs="Arial"/>
          <w:b/>
          <w:lang w:val="sr-Cyrl-RS"/>
        </w:rPr>
      </w:pPr>
    </w:p>
    <w:p w:rsidR="008C0761" w:rsidRPr="008C0761" w:rsidRDefault="008C0761" w:rsidP="009C3F5D">
      <w:pPr>
        <w:spacing w:line="276" w:lineRule="auto"/>
        <w:jc w:val="both"/>
        <w:rPr>
          <w:rFonts w:ascii="Arial" w:hAnsi="Arial" w:cs="Arial"/>
          <w:b/>
          <w:lang w:val="sr-Cyrl-RS"/>
        </w:rPr>
      </w:pPr>
    </w:p>
    <w:p w:rsidR="00E125D0" w:rsidRPr="008C0761" w:rsidRDefault="00E125D0" w:rsidP="00E125D0">
      <w:pPr>
        <w:spacing w:after="0" w:line="240" w:lineRule="auto"/>
        <w:rPr>
          <w:rFonts w:ascii="Arial" w:eastAsia="Times New Roman" w:hAnsi="Arial" w:cs="Arial"/>
          <w:b/>
          <w:caps/>
          <w:lang w:val="sr-Cyrl-CS"/>
        </w:rPr>
      </w:pPr>
      <w:r w:rsidRPr="008C0761">
        <w:rPr>
          <w:rFonts w:ascii="Arial" w:eastAsia="Times New Roman" w:hAnsi="Arial" w:cs="Arial"/>
          <w:b/>
          <w:lang w:val="sr-Latn-CS"/>
        </w:rPr>
        <w:t>II</w:t>
      </w:r>
      <w:r w:rsidRPr="008C0761">
        <w:rPr>
          <w:rFonts w:ascii="Arial" w:eastAsia="Times New Roman" w:hAnsi="Arial" w:cs="Arial"/>
          <w:b/>
          <w:lang w:val="sr-Cyrl-RS"/>
        </w:rPr>
        <w:t xml:space="preserve"> </w:t>
      </w:r>
      <w:r w:rsidRPr="008C0761">
        <w:rPr>
          <w:rFonts w:ascii="Arial" w:eastAsia="Times New Roman" w:hAnsi="Arial" w:cs="Arial"/>
          <w:b/>
          <w:lang w:val="sr-Cyrl-CS"/>
        </w:rPr>
        <w:t>Б</w:t>
      </w:r>
      <w:r w:rsidRPr="008C0761">
        <w:rPr>
          <w:rFonts w:ascii="Arial" w:eastAsia="Times New Roman" w:hAnsi="Arial" w:cs="Arial"/>
          <w:b/>
          <w:caps/>
          <w:lang w:val="sr-Cyrl-CS"/>
        </w:rPr>
        <w:t>иблиографија</w:t>
      </w:r>
      <w:r w:rsidRPr="008C0761">
        <w:rPr>
          <w:rFonts w:ascii="Arial" w:eastAsia="Times New Roman" w:hAnsi="Arial" w:cs="Arial"/>
          <w:b/>
          <w:lang w:val="sr-Cyrl-CS"/>
        </w:rPr>
        <w:t xml:space="preserve"> - </w:t>
      </w:r>
      <w:r w:rsidRPr="008C0761">
        <w:rPr>
          <w:rFonts w:ascii="Arial" w:eastAsia="Times New Roman" w:hAnsi="Arial" w:cs="Arial"/>
          <w:b/>
          <w:caps/>
          <w:lang w:val="sr-Cyrl-CS"/>
        </w:rPr>
        <w:t>Научна компетентност</w:t>
      </w:r>
    </w:p>
    <w:p w:rsidR="009C3F5D" w:rsidRPr="008C0761" w:rsidRDefault="009C3F5D" w:rsidP="009C3F5D">
      <w:pPr>
        <w:pStyle w:val="Default"/>
        <w:rPr>
          <w:rFonts w:ascii="Arial" w:hAnsi="Arial" w:cs="Arial"/>
          <w:color w:val="auto"/>
          <w:sz w:val="22"/>
          <w:szCs w:val="22"/>
        </w:rPr>
      </w:pPr>
    </w:p>
    <w:p w:rsidR="009C3F5D" w:rsidRPr="00F34C8D" w:rsidRDefault="009C3F5D" w:rsidP="009C3F5D">
      <w:pPr>
        <w:pStyle w:val="Default"/>
        <w:rPr>
          <w:color w:val="auto"/>
          <w:sz w:val="22"/>
          <w:szCs w:val="22"/>
        </w:rPr>
      </w:pPr>
    </w:p>
    <w:p w:rsidR="009C3F5D" w:rsidRPr="008C0761" w:rsidRDefault="009C3F5D" w:rsidP="009C3F5D">
      <w:pPr>
        <w:pStyle w:val="Default"/>
        <w:numPr>
          <w:ilvl w:val="0"/>
          <w:numId w:val="2"/>
        </w:numPr>
        <w:rPr>
          <w:rFonts w:ascii="Arial" w:hAnsi="Arial" w:cs="Arial"/>
          <w:b/>
          <w:bCs/>
          <w:color w:val="auto"/>
          <w:sz w:val="22"/>
          <w:szCs w:val="22"/>
          <w:u w:val="single"/>
        </w:rPr>
      </w:pPr>
      <w:r w:rsidRPr="008C0761">
        <w:rPr>
          <w:rFonts w:ascii="Arial" w:hAnsi="Arial" w:cs="Arial"/>
          <w:b/>
          <w:bCs/>
          <w:color w:val="auto"/>
          <w:sz w:val="22"/>
          <w:szCs w:val="22"/>
        </w:rPr>
        <w:t>РАДОВИ ОБЈАВЉЕНИ ДО</w:t>
      </w:r>
      <w:r w:rsidRPr="008C0761">
        <w:rPr>
          <w:rFonts w:ascii="Arial" w:hAnsi="Arial" w:cs="Arial"/>
          <w:b/>
          <w:bCs/>
          <w:color w:val="auto"/>
          <w:sz w:val="22"/>
          <w:szCs w:val="22"/>
          <w:u w:val="single"/>
        </w:rPr>
        <w:t xml:space="preserve"> ИЗБОРА У ЗВАЊЕ СТРУЧНИ САРАДНИК </w:t>
      </w:r>
    </w:p>
    <w:p w:rsidR="009C3F5D" w:rsidRPr="008C0761" w:rsidRDefault="009C3F5D" w:rsidP="009C3F5D">
      <w:pPr>
        <w:pStyle w:val="Default"/>
        <w:ind w:left="720"/>
        <w:rPr>
          <w:rFonts w:ascii="Arial" w:hAnsi="Arial" w:cs="Arial"/>
          <w:b/>
          <w:bCs/>
          <w:color w:val="auto"/>
          <w:sz w:val="20"/>
          <w:szCs w:val="22"/>
          <w:u w:val="single"/>
        </w:rPr>
      </w:pPr>
    </w:p>
    <w:p w:rsidR="009C3F5D" w:rsidRPr="008C0761" w:rsidRDefault="009C3F5D" w:rsidP="009C3F5D">
      <w:pPr>
        <w:spacing w:after="0" w:line="240" w:lineRule="auto"/>
        <w:jc w:val="both"/>
        <w:rPr>
          <w:rFonts w:ascii="Arial" w:eastAsia="Times New Roman" w:hAnsi="Arial" w:cs="Arial"/>
          <w:b/>
          <w:noProof/>
          <w:sz w:val="20"/>
          <w:u w:val="single"/>
          <w:lang w:val="sr-Cyrl-RS"/>
        </w:rPr>
      </w:pPr>
      <w:r w:rsidRPr="008C0761">
        <w:rPr>
          <w:rFonts w:ascii="Arial" w:eastAsia="Times New Roman" w:hAnsi="Arial" w:cs="Arial"/>
          <w:b/>
          <w:noProof/>
          <w:sz w:val="20"/>
          <w:u w:val="single"/>
          <w:lang w:val="sr-Cyrl-RS"/>
        </w:rPr>
        <w:t>1. Зборници међународних научних скупова (М30)</w:t>
      </w:r>
    </w:p>
    <w:p w:rsidR="009C3F5D" w:rsidRPr="008C0761" w:rsidRDefault="009C3F5D" w:rsidP="009C3F5D">
      <w:pPr>
        <w:spacing w:after="0" w:line="240" w:lineRule="auto"/>
        <w:jc w:val="both"/>
        <w:rPr>
          <w:rFonts w:ascii="Arial" w:eastAsia="Times New Roman" w:hAnsi="Arial" w:cs="Arial"/>
          <w:b/>
          <w:noProof/>
          <w:sz w:val="20"/>
          <w:u w:val="single"/>
          <w:lang w:val="sr-Cyrl-RS"/>
        </w:rPr>
      </w:pPr>
    </w:p>
    <w:p w:rsidR="009C3F5D" w:rsidRPr="008C0761" w:rsidRDefault="009C3F5D" w:rsidP="009C3F5D">
      <w:pPr>
        <w:spacing w:after="0" w:line="240" w:lineRule="auto"/>
        <w:jc w:val="both"/>
        <w:rPr>
          <w:rFonts w:ascii="Arial" w:hAnsi="Arial" w:cs="Arial"/>
          <w:sz w:val="20"/>
          <w:lang w:val="sr-Cyrl-CS"/>
        </w:rPr>
      </w:pPr>
    </w:p>
    <w:p w:rsidR="009C3F5D" w:rsidRPr="008C0761" w:rsidRDefault="009C3F5D" w:rsidP="009C3F5D">
      <w:pPr>
        <w:numPr>
          <w:ilvl w:val="0"/>
          <w:numId w:val="4"/>
        </w:numPr>
        <w:spacing w:after="0" w:line="240" w:lineRule="auto"/>
        <w:contextualSpacing/>
        <w:jc w:val="both"/>
        <w:rPr>
          <w:rFonts w:ascii="Arial" w:eastAsia="Times New Roman" w:hAnsi="Arial" w:cs="Arial"/>
          <w:b/>
          <w:bCs/>
          <w:sz w:val="20"/>
          <w:lang w:val="sr-Cyrl-CS"/>
        </w:rPr>
      </w:pPr>
      <w:r w:rsidRPr="008C0761">
        <w:rPr>
          <w:rFonts w:ascii="Arial" w:eastAsia="Times New Roman" w:hAnsi="Arial" w:cs="Arial"/>
          <w:b/>
          <w:bCs/>
          <w:sz w:val="20"/>
          <w:lang w:val="sr-Cyrl-RS"/>
        </w:rPr>
        <w:t>Саопштење са међународног скупа штампано у изводу</w:t>
      </w:r>
      <w:r w:rsidRPr="008C0761">
        <w:rPr>
          <w:rFonts w:ascii="Arial" w:eastAsia="Times New Roman" w:hAnsi="Arial" w:cs="Arial"/>
          <w:b/>
          <w:bCs/>
          <w:sz w:val="20"/>
          <w:lang w:val="sr-Cyrl-CS"/>
        </w:rPr>
        <w:t xml:space="preserve"> (</w:t>
      </w:r>
      <w:r w:rsidRPr="008C0761">
        <w:rPr>
          <w:rFonts w:ascii="Arial" w:eastAsia="Times New Roman" w:hAnsi="Arial" w:cs="Arial"/>
          <w:b/>
          <w:bCs/>
          <w:sz w:val="20"/>
          <w:lang w:val="en-US"/>
        </w:rPr>
        <w:t>M</w:t>
      </w:r>
      <w:r w:rsidRPr="008C0761">
        <w:rPr>
          <w:rFonts w:ascii="Arial" w:eastAsia="Times New Roman" w:hAnsi="Arial" w:cs="Arial"/>
          <w:b/>
          <w:bCs/>
          <w:sz w:val="20"/>
          <w:lang w:val="sr-Cyrl-CS"/>
        </w:rPr>
        <w:t>34)</w:t>
      </w:r>
    </w:p>
    <w:p w:rsidR="009C3F5D" w:rsidRPr="008C0761" w:rsidRDefault="009C3F5D" w:rsidP="009C3F5D">
      <w:pPr>
        <w:autoSpaceDE w:val="0"/>
        <w:autoSpaceDN w:val="0"/>
        <w:adjustRightInd w:val="0"/>
        <w:spacing w:after="0" w:line="240" w:lineRule="auto"/>
        <w:ind w:firstLine="709"/>
        <w:jc w:val="both"/>
        <w:rPr>
          <w:rFonts w:ascii="Arial" w:hAnsi="Arial" w:cs="Arial"/>
          <w:noProof/>
          <w:sz w:val="20"/>
          <w:lang w:val="sr-Cyrl-CS"/>
        </w:rPr>
      </w:pPr>
    </w:p>
    <w:p w:rsidR="009C3F5D" w:rsidRPr="008C0761" w:rsidRDefault="009C3F5D" w:rsidP="009C3F5D">
      <w:pPr>
        <w:spacing w:after="200" w:line="276" w:lineRule="auto"/>
        <w:rPr>
          <w:rFonts w:ascii="Arial" w:hAnsi="Arial" w:cs="Arial"/>
          <w:b/>
          <w:sz w:val="20"/>
          <w:lang w:val="sr-Cyrl-RS"/>
        </w:rPr>
      </w:pPr>
      <w:r w:rsidRPr="008C0761">
        <w:rPr>
          <w:rFonts w:ascii="Arial" w:hAnsi="Arial" w:cs="Arial"/>
          <w:sz w:val="20"/>
          <w:lang w:val="en-US"/>
        </w:rPr>
        <w:t xml:space="preserve">1.  Taški-Ajduković K., Ćurčić Ž., Nagl N., </w:t>
      </w:r>
      <w:r w:rsidRPr="008C0761">
        <w:rPr>
          <w:rFonts w:ascii="Arial" w:hAnsi="Arial" w:cs="Arial"/>
          <w:b/>
          <w:sz w:val="20"/>
          <w:lang w:val="en-US"/>
        </w:rPr>
        <w:t>Isakov M.,</w:t>
      </w:r>
      <w:r w:rsidRPr="008C0761">
        <w:rPr>
          <w:rFonts w:ascii="Arial" w:hAnsi="Arial" w:cs="Arial"/>
          <w:sz w:val="20"/>
          <w:lang w:val="en-US"/>
        </w:rPr>
        <w:t xml:space="preserve"> Jevtić A. (2017) Genetic diversity analysis using microsatellite markers for selection of pollinators in hybrid sugar beet breeding. Book of abstracts 1st Congress of Molecular Biologist of Serbia, Belgrade, September 20-22, p 80.           </w:t>
      </w:r>
    </w:p>
    <w:p w:rsidR="009C3F5D" w:rsidRPr="008C0761" w:rsidRDefault="009C3F5D" w:rsidP="009C3F5D">
      <w:pPr>
        <w:spacing w:after="200" w:line="276" w:lineRule="auto"/>
        <w:rPr>
          <w:rFonts w:ascii="Arial" w:hAnsi="Arial" w:cs="Arial"/>
          <w:b/>
          <w:sz w:val="20"/>
          <w:lang w:val="sr-Cyrl-RS"/>
        </w:rPr>
      </w:pPr>
      <w:r w:rsidRPr="008C0761">
        <w:rPr>
          <w:rFonts w:ascii="Arial" w:hAnsi="Arial" w:cs="Arial"/>
          <w:b/>
          <w:sz w:val="20"/>
          <w:lang w:val="sr-Cyrl-RS"/>
        </w:rPr>
        <w:t>М34-0,5</w:t>
      </w:r>
    </w:p>
    <w:p w:rsidR="009C3F5D" w:rsidRPr="008C0761" w:rsidRDefault="009C3F5D" w:rsidP="00193686">
      <w:pPr>
        <w:spacing w:after="200" w:line="276" w:lineRule="auto"/>
        <w:jc w:val="both"/>
        <w:rPr>
          <w:rFonts w:ascii="Arial" w:hAnsi="Arial" w:cs="Arial"/>
          <w:b/>
          <w:sz w:val="20"/>
          <w:lang w:val="sr-Cyrl-RS"/>
        </w:rPr>
      </w:pPr>
      <w:r w:rsidRPr="008C0761">
        <w:rPr>
          <w:rFonts w:ascii="Arial" w:hAnsi="Arial" w:cs="Arial"/>
          <w:sz w:val="20"/>
          <w:lang w:val="sr-Cyrl-RS"/>
        </w:rPr>
        <w:t xml:space="preserve">2.  </w:t>
      </w:r>
      <w:r w:rsidRPr="008C0761">
        <w:rPr>
          <w:rFonts w:ascii="Arial" w:hAnsi="Arial" w:cs="Arial"/>
          <w:sz w:val="20"/>
          <w:lang w:val="en-US"/>
        </w:rPr>
        <w:t>Ta</w:t>
      </w:r>
      <w:r w:rsidRPr="008C0761">
        <w:rPr>
          <w:rFonts w:ascii="Arial" w:hAnsi="Arial" w:cs="Arial"/>
          <w:sz w:val="20"/>
          <w:lang w:val="sr-Cyrl-RS"/>
        </w:rPr>
        <w:t>š</w:t>
      </w:r>
      <w:r w:rsidRPr="008C0761">
        <w:rPr>
          <w:rFonts w:ascii="Arial" w:hAnsi="Arial" w:cs="Arial"/>
          <w:sz w:val="20"/>
          <w:lang w:val="en-US"/>
        </w:rPr>
        <w:t>ki</w:t>
      </w:r>
      <w:r w:rsidRPr="008C0761">
        <w:rPr>
          <w:rFonts w:ascii="Arial" w:hAnsi="Arial" w:cs="Arial"/>
          <w:sz w:val="20"/>
          <w:lang w:val="sr-Cyrl-RS"/>
        </w:rPr>
        <w:t>-</w:t>
      </w:r>
      <w:r w:rsidRPr="008C0761">
        <w:rPr>
          <w:rFonts w:ascii="Arial" w:hAnsi="Arial" w:cs="Arial"/>
          <w:sz w:val="20"/>
          <w:lang w:val="en-US"/>
        </w:rPr>
        <w:t>Ajdukovi</w:t>
      </w:r>
      <w:r w:rsidRPr="008C0761">
        <w:rPr>
          <w:rFonts w:ascii="Arial" w:hAnsi="Arial" w:cs="Arial"/>
          <w:sz w:val="20"/>
          <w:lang w:val="sr-Cyrl-RS"/>
        </w:rPr>
        <w:t xml:space="preserve">ć </w:t>
      </w:r>
      <w:r w:rsidRPr="008C0761">
        <w:rPr>
          <w:rFonts w:ascii="Arial" w:hAnsi="Arial" w:cs="Arial"/>
          <w:sz w:val="20"/>
          <w:lang w:val="en-US"/>
        </w:rPr>
        <w:t>K</w:t>
      </w:r>
      <w:r w:rsidRPr="008C0761">
        <w:rPr>
          <w:rFonts w:ascii="Arial" w:hAnsi="Arial" w:cs="Arial"/>
          <w:sz w:val="20"/>
          <w:lang w:val="sr-Cyrl-RS"/>
        </w:rPr>
        <w:t xml:space="preserve">, </w:t>
      </w:r>
      <w:r w:rsidRPr="008C0761">
        <w:rPr>
          <w:rFonts w:ascii="Arial" w:hAnsi="Arial" w:cs="Arial"/>
          <w:sz w:val="20"/>
          <w:lang w:val="en-US"/>
        </w:rPr>
        <w:t>Nagl</w:t>
      </w:r>
      <w:r w:rsidRPr="008C0761">
        <w:rPr>
          <w:rFonts w:ascii="Arial" w:hAnsi="Arial" w:cs="Arial"/>
          <w:sz w:val="20"/>
          <w:lang w:val="sr-Cyrl-RS"/>
        </w:rPr>
        <w:t xml:space="preserve"> </w:t>
      </w:r>
      <w:r w:rsidRPr="008C0761">
        <w:rPr>
          <w:rFonts w:ascii="Arial" w:hAnsi="Arial" w:cs="Arial"/>
          <w:sz w:val="20"/>
          <w:lang w:val="en-US"/>
        </w:rPr>
        <w:t>N</w:t>
      </w:r>
      <w:r w:rsidRPr="008C0761">
        <w:rPr>
          <w:rFonts w:ascii="Arial" w:hAnsi="Arial" w:cs="Arial"/>
          <w:sz w:val="20"/>
          <w:lang w:val="sr-Cyrl-RS"/>
        </w:rPr>
        <w:t xml:space="preserve">, </w:t>
      </w:r>
      <w:r w:rsidRPr="008C0761">
        <w:rPr>
          <w:rFonts w:ascii="Arial" w:hAnsi="Arial" w:cs="Arial"/>
          <w:sz w:val="20"/>
          <w:lang w:val="en-US"/>
        </w:rPr>
        <w:t>Jevti</w:t>
      </w:r>
      <w:r w:rsidRPr="008C0761">
        <w:rPr>
          <w:rFonts w:ascii="Arial" w:hAnsi="Arial" w:cs="Arial"/>
          <w:sz w:val="20"/>
          <w:lang w:val="sr-Cyrl-RS"/>
        </w:rPr>
        <w:t xml:space="preserve">ć </w:t>
      </w:r>
      <w:r w:rsidRPr="008C0761">
        <w:rPr>
          <w:rFonts w:ascii="Arial" w:hAnsi="Arial" w:cs="Arial"/>
          <w:sz w:val="20"/>
          <w:lang w:val="en-US"/>
        </w:rPr>
        <w:t>A</w:t>
      </w:r>
      <w:r w:rsidRPr="008C0761">
        <w:rPr>
          <w:rFonts w:ascii="Arial" w:hAnsi="Arial" w:cs="Arial"/>
          <w:sz w:val="20"/>
          <w:lang w:val="sr-Cyrl-RS"/>
        </w:rPr>
        <w:t xml:space="preserve">, </w:t>
      </w:r>
      <w:r w:rsidRPr="008C0761">
        <w:rPr>
          <w:rFonts w:ascii="Arial" w:hAnsi="Arial" w:cs="Arial"/>
          <w:b/>
          <w:sz w:val="20"/>
          <w:lang w:val="en-US"/>
        </w:rPr>
        <w:t>Isakov</w:t>
      </w:r>
      <w:r w:rsidRPr="008C0761">
        <w:rPr>
          <w:rFonts w:ascii="Arial" w:hAnsi="Arial" w:cs="Arial"/>
          <w:b/>
          <w:sz w:val="20"/>
          <w:lang w:val="sr-Cyrl-RS"/>
        </w:rPr>
        <w:t xml:space="preserve"> </w:t>
      </w:r>
      <w:r w:rsidRPr="008C0761">
        <w:rPr>
          <w:rFonts w:ascii="Arial" w:hAnsi="Arial" w:cs="Arial"/>
          <w:b/>
          <w:sz w:val="20"/>
          <w:lang w:val="en-US"/>
        </w:rPr>
        <w:t>M</w:t>
      </w:r>
      <w:r w:rsidRPr="008C0761">
        <w:rPr>
          <w:rFonts w:ascii="Arial" w:hAnsi="Arial" w:cs="Arial"/>
          <w:sz w:val="20"/>
          <w:lang w:val="sr-Cyrl-RS"/>
        </w:rPr>
        <w:t>, Ć</w:t>
      </w:r>
      <w:r w:rsidRPr="008C0761">
        <w:rPr>
          <w:rFonts w:ascii="Arial" w:hAnsi="Arial" w:cs="Arial"/>
          <w:sz w:val="20"/>
          <w:lang w:val="en-US"/>
        </w:rPr>
        <w:t>ur</w:t>
      </w:r>
      <w:r w:rsidRPr="008C0761">
        <w:rPr>
          <w:rFonts w:ascii="Arial" w:hAnsi="Arial" w:cs="Arial"/>
          <w:sz w:val="20"/>
          <w:lang w:val="sr-Cyrl-RS"/>
        </w:rPr>
        <w:t>č</w:t>
      </w:r>
      <w:r w:rsidRPr="008C0761">
        <w:rPr>
          <w:rFonts w:ascii="Arial" w:hAnsi="Arial" w:cs="Arial"/>
          <w:sz w:val="20"/>
          <w:lang w:val="en-US"/>
        </w:rPr>
        <w:t>i</w:t>
      </w:r>
      <w:r w:rsidRPr="008C0761">
        <w:rPr>
          <w:rFonts w:ascii="Arial" w:hAnsi="Arial" w:cs="Arial"/>
          <w:sz w:val="20"/>
          <w:lang w:val="sr-Cyrl-RS"/>
        </w:rPr>
        <w:t xml:space="preserve">ć Ž (2018). </w:t>
      </w:r>
      <w:r w:rsidRPr="008C0761">
        <w:rPr>
          <w:rFonts w:ascii="Arial" w:hAnsi="Arial" w:cs="Arial"/>
          <w:sz w:val="20"/>
          <w:lang w:val="en-US"/>
        </w:rPr>
        <w:t>Molecular tools for sugar beet improvement in Institute of Field and Vegetable Crops, Novi Sad. Botanica Serbica 42 (supplement 1), p. 67. (7 BBC Book of Abstracts, 10-14 September 2018, Novi Sad</w:t>
      </w:r>
      <w:r w:rsidRPr="008C0761">
        <w:rPr>
          <w:rFonts w:ascii="Arial" w:hAnsi="Arial" w:cs="Arial"/>
          <w:b/>
          <w:sz w:val="20"/>
          <w:lang w:val="en-US"/>
        </w:rPr>
        <w:t xml:space="preserve">)   </w:t>
      </w:r>
    </w:p>
    <w:p w:rsidR="009C3F5D" w:rsidRPr="008C0761" w:rsidRDefault="009C3F5D" w:rsidP="009C3F5D">
      <w:pPr>
        <w:spacing w:after="200" w:line="276" w:lineRule="auto"/>
        <w:rPr>
          <w:rFonts w:ascii="Arial" w:hAnsi="Arial" w:cs="Arial"/>
          <w:b/>
          <w:sz w:val="20"/>
          <w:lang w:val="sr-Cyrl-RS"/>
        </w:rPr>
      </w:pPr>
      <w:r w:rsidRPr="008C0761">
        <w:rPr>
          <w:rFonts w:ascii="Arial" w:hAnsi="Arial" w:cs="Arial"/>
          <w:b/>
          <w:sz w:val="20"/>
          <w:lang w:val="sr-Cyrl-RS"/>
        </w:rPr>
        <w:t>М34-0,5</w:t>
      </w:r>
    </w:p>
    <w:p w:rsidR="009C3F5D" w:rsidRPr="008C0761" w:rsidRDefault="009C3F5D" w:rsidP="00193686">
      <w:pPr>
        <w:spacing w:after="200" w:line="276" w:lineRule="auto"/>
        <w:jc w:val="both"/>
        <w:rPr>
          <w:rFonts w:ascii="Arial" w:hAnsi="Arial" w:cs="Arial"/>
          <w:b/>
          <w:sz w:val="20"/>
          <w:lang w:val="sr-Cyrl-RS"/>
        </w:rPr>
      </w:pPr>
      <w:r w:rsidRPr="008C0761">
        <w:rPr>
          <w:rFonts w:ascii="Arial" w:hAnsi="Arial" w:cs="Arial"/>
          <w:sz w:val="20"/>
          <w:lang w:val="sr-Cyrl-RS"/>
        </w:rPr>
        <w:t>3</w:t>
      </w:r>
      <w:r w:rsidRPr="008C0761">
        <w:rPr>
          <w:rFonts w:ascii="Arial" w:hAnsi="Arial" w:cs="Arial"/>
          <w:sz w:val="20"/>
          <w:lang w:val="en-US"/>
        </w:rPr>
        <w:t xml:space="preserve">.  Taški-Ajduković K., Nagl N., Jevtić A., </w:t>
      </w:r>
      <w:r w:rsidRPr="008C0761">
        <w:rPr>
          <w:rFonts w:ascii="Arial" w:hAnsi="Arial" w:cs="Arial"/>
          <w:b/>
          <w:sz w:val="20"/>
          <w:lang w:val="en-US"/>
        </w:rPr>
        <w:t>Isakov M</w:t>
      </w:r>
      <w:r w:rsidRPr="008C0761">
        <w:rPr>
          <w:rFonts w:ascii="Arial" w:hAnsi="Arial" w:cs="Arial"/>
          <w:sz w:val="20"/>
          <w:lang w:val="en-US"/>
        </w:rPr>
        <w:t>., Ćirić M. Ćurčić Ž. (2018) The research on sugar beet at the Institute of field and vegetable crops, Serbia, COST_INDEPTH kick of Meeting, March 12th-14</w:t>
      </w:r>
      <w:r w:rsidRPr="008C0761">
        <w:rPr>
          <w:rFonts w:ascii="Arial" w:hAnsi="Arial" w:cs="Arial"/>
          <w:sz w:val="20"/>
          <w:vertAlign w:val="superscript"/>
          <w:lang w:val="en-US"/>
        </w:rPr>
        <w:t>th</w:t>
      </w:r>
      <w:r w:rsidRPr="008C0761">
        <w:rPr>
          <w:rFonts w:ascii="Arial" w:hAnsi="Arial" w:cs="Arial"/>
          <w:sz w:val="20"/>
          <w:lang w:val="en-US"/>
        </w:rPr>
        <w:t xml:space="preserve">, Clermont Ferrand, France WG3.17  </w:t>
      </w:r>
    </w:p>
    <w:p w:rsidR="009C3F5D" w:rsidRPr="008C0761" w:rsidRDefault="009C3F5D" w:rsidP="009C3F5D">
      <w:pPr>
        <w:spacing w:after="200" w:line="276" w:lineRule="auto"/>
        <w:rPr>
          <w:rFonts w:ascii="Arial" w:hAnsi="Arial" w:cs="Arial"/>
          <w:b/>
          <w:sz w:val="20"/>
          <w:lang w:val="sr-Cyrl-RS"/>
        </w:rPr>
      </w:pPr>
      <w:r w:rsidRPr="008C0761">
        <w:rPr>
          <w:rFonts w:ascii="Arial" w:hAnsi="Arial" w:cs="Arial"/>
          <w:b/>
          <w:sz w:val="20"/>
          <w:lang w:val="sr-Cyrl-RS"/>
        </w:rPr>
        <w:t>М34-0,5</w:t>
      </w:r>
    </w:p>
    <w:p w:rsidR="009C3F5D" w:rsidRPr="008C0761" w:rsidRDefault="009C3F5D" w:rsidP="00193686">
      <w:pPr>
        <w:spacing w:after="200" w:line="276" w:lineRule="auto"/>
        <w:jc w:val="both"/>
        <w:rPr>
          <w:rFonts w:ascii="Arial" w:hAnsi="Arial" w:cs="Arial"/>
          <w:b/>
          <w:sz w:val="20"/>
          <w:lang w:val="sr-Cyrl-RS"/>
        </w:rPr>
      </w:pPr>
      <w:r w:rsidRPr="008C0761">
        <w:rPr>
          <w:rFonts w:ascii="Arial" w:hAnsi="Arial" w:cs="Arial"/>
          <w:sz w:val="20"/>
          <w:lang w:val="sr-Cyrl-RS"/>
        </w:rPr>
        <w:t>4</w:t>
      </w:r>
      <w:r w:rsidRPr="008C0761">
        <w:rPr>
          <w:rFonts w:ascii="Arial" w:hAnsi="Arial" w:cs="Arial"/>
          <w:sz w:val="20"/>
          <w:lang w:val="en-US"/>
        </w:rPr>
        <w:t xml:space="preserve">.  Rajković D., Taški-Ajduković K., Nagl N., </w:t>
      </w:r>
      <w:r w:rsidRPr="008C0761">
        <w:rPr>
          <w:rFonts w:ascii="Arial" w:hAnsi="Arial" w:cs="Arial"/>
          <w:b/>
          <w:sz w:val="20"/>
          <w:lang w:val="en-US"/>
        </w:rPr>
        <w:t>Isakov M</w:t>
      </w:r>
      <w:r w:rsidRPr="008C0761">
        <w:rPr>
          <w:rFonts w:ascii="Arial" w:hAnsi="Arial" w:cs="Arial"/>
          <w:sz w:val="20"/>
          <w:lang w:val="en-US"/>
        </w:rPr>
        <w:t>., Milić D., Karagić Đ., Mikić A. (2015): Possibility of SSR and ISSR marker transfer in Vicia species. 2</w:t>
      </w:r>
      <w:r w:rsidRPr="008C0761">
        <w:rPr>
          <w:rFonts w:ascii="Arial" w:hAnsi="Arial" w:cs="Arial"/>
          <w:sz w:val="20"/>
          <w:vertAlign w:val="superscript"/>
          <w:lang w:val="en-US"/>
        </w:rPr>
        <w:t>nd</w:t>
      </w:r>
      <w:r w:rsidRPr="008C0761">
        <w:rPr>
          <w:rFonts w:ascii="Arial" w:hAnsi="Arial" w:cs="Arial"/>
          <w:sz w:val="20"/>
          <w:lang w:val="en-US"/>
        </w:rPr>
        <w:t xml:space="preserve"> International Conference on Plant Biology, 21</w:t>
      </w:r>
      <w:r w:rsidRPr="008C0761">
        <w:rPr>
          <w:rFonts w:ascii="Arial" w:hAnsi="Arial" w:cs="Arial"/>
          <w:sz w:val="20"/>
          <w:vertAlign w:val="superscript"/>
          <w:lang w:val="en-US"/>
        </w:rPr>
        <w:t>st</w:t>
      </w:r>
      <w:r w:rsidRPr="008C0761">
        <w:rPr>
          <w:rFonts w:ascii="Arial" w:hAnsi="Arial" w:cs="Arial"/>
          <w:sz w:val="20"/>
          <w:lang w:val="en-US"/>
        </w:rPr>
        <w:t xml:space="preserve"> Symposium of the Serbian Plant Physiology Society, 17-20. 06.2015. Petnica Science Center, Serbia, PP1-15</w:t>
      </w:r>
      <w:r w:rsidRPr="008C0761">
        <w:rPr>
          <w:rFonts w:ascii="Arial" w:hAnsi="Arial" w:cs="Arial"/>
          <w:b/>
          <w:sz w:val="20"/>
          <w:lang w:val="en-US"/>
        </w:rPr>
        <w:t xml:space="preserve">. </w:t>
      </w:r>
    </w:p>
    <w:p w:rsidR="009C3F5D" w:rsidRPr="008C0761" w:rsidRDefault="009C3F5D" w:rsidP="009C3F5D">
      <w:pPr>
        <w:spacing w:after="200" w:line="276" w:lineRule="auto"/>
        <w:rPr>
          <w:rFonts w:ascii="Arial" w:hAnsi="Arial" w:cs="Arial"/>
          <w:b/>
          <w:sz w:val="20"/>
          <w:lang w:val="sr-Cyrl-RS"/>
        </w:rPr>
      </w:pPr>
      <w:r w:rsidRPr="008C0761">
        <w:rPr>
          <w:rFonts w:ascii="Arial" w:hAnsi="Arial" w:cs="Arial"/>
          <w:b/>
          <w:sz w:val="20"/>
          <w:lang w:val="sr-Cyrl-RS"/>
        </w:rPr>
        <w:t>М34-0,5</w:t>
      </w:r>
    </w:p>
    <w:p w:rsidR="009C3F5D" w:rsidRPr="008C0761" w:rsidRDefault="009C3F5D" w:rsidP="0045087A">
      <w:pPr>
        <w:spacing w:after="200" w:line="276" w:lineRule="auto"/>
        <w:jc w:val="both"/>
        <w:rPr>
          <w:rFonts w:ascii="Arial" w:hAnsi="Arial" w:cs="Arial"/>
          <w:sz w:val="20"/>
          <w:lang w:val="sr-Cyrl-RS"/>
        </w:rPr>
      </w:pPr>
      <w:r w:rsidRPr="008C0761">
        <w:rPr>
          <w:rFonts w:ascii="Arial" w:hAnsi="Arial" w:cs="Arial"/>
          <w:sz w:val="20"/>
          <w:lang w:val="sr-Cyrl-RS"/>
        </w:rPr>
        <w:t xml:space="preserve">5.  </w:t>
      </w:r>
      <w:r w:rsidRPr="008C0761">
        <w:rPr>
          <w:rFonts w:ascii="Arial" w:hAnsi="Arial" w:cs="Arial"/>
          <w:sz w:val="20"/>
          <w:lang w:val="en-US"/>
        </w:rPr>
        <w:t>Stankov</w:t>
      </w:r>
      <w:r w:rsidR="0045087A" w:rsidRPr="008C0761">
        <w:rPr>
          <w:rFonts w:ascii="Arial" w:hAnsi="Arial" w:cs="Arial"/>
          <w:sz w:val="20"/>
          <w:lang w:val="en-US"/>
        </w:rPr>
        <w:t xml:space="preserve"> A</w:t>
      </w:r>
      <w:r w:rsidR="0045087A" w:rsidRPr="008C0761">
        <w:rPr>
          <w:rFonts w:ascii="Arial" w:hAnsi="Arial" w:cs="Arial"/>
          <w:sz w:val="20"/>
          <w:lang w:val="sr-Cyrl-RS"/>
        </w:rPr>
        <w:t>.</w:t>
      </w:r>
      <w:r w:rsidRPr="008C0761">
        <w:rPr>
          <w:rFonts w:ascii="Arial" w:hAnsi="Arial" w:cs="Arial"/>
          <w:sz w:val="20"/>
          <w:lang w:val="sr-Cyrl-RS"/>
        </w:rPr>
        <w:t xml:space="preserve">, </w:t>
      </w:r>
      <w:r w:rsidRPr="008C0761">
        <w:rPr>
          <w:rFonts w:ascii="Arial" w:hAnsi="Arial" w:cs="Arial"/>
          <w:sz w:val="20"/>
          <w:lang w:val="en-US"/>
        </w:rPr>
        <w:t>Nagl</w:t>
      </w:r>
      <w:r w:rsidR="0045087A" w:rsidRPr="008C0761">
        <w:rPr>
          <w:rFonts w:ascii="Arial" w:hAnsi="Arial" w:cs="Arial"/>
          <w:sz w:val="20"/>
          <w:lang w:val="en-US"/>
        </w:rPr>
        <w:t xml:space="preserve"> N</w:t>
      </w:r>
      <w:r w:rsidR="0045087A" w:rsidRPr="008C0761">
        <w:rPr>
          <w:rFonts w:ascii="Arial" w:hAnsi="Arial" w:cs="Arial"/>
          <w:sz w:val="20"/>
          <w:lang w:val="sr-Cyrl-RS"/>
        </w:rPr>
        <w:t>.</w:t>
      </w:r>
      <w:r w:rsidRPr="008C0761">
        <w:rPr>
          <w:rFonts w:ascii="Arial" w:hAnsi="Arial" w:cs="Arial"/>
          <w:sz w:val="20"/>
          <w:lang w:val="sr-Cyrl-RS"/>
        </w:rPr>
        <w:t xml:space="preserve">, </w:t>
      </w:r>
      <w:r w:rsidRPr="008C0761">
        <w:rPr>
          <w:rFonts w:ascii="Arial" w:hAnsi="Arial" w:cs="Arial"/>
          <w:sz w:val="20"/>
          <w:lang w:val="en-US"/>
        </w:rPr>
        <w:t>Stoj</w:t>
      </w:r>
      <w:r w:rsidRPr="008C0761">
        <w:rPr>
          <w:rFonts w:ascii="Arial" w:hAnsi="Arial" w:cs="Arial"/>
          <w:sz w:val="20"/>
          <w:lang w:val="sr-Cyrl-RS"/>
        </w:rPr>
        <w:t>š</w:t>
      </w:r>
      <w:r w:rsidRPr="008C0761">
        <w:rPr>
          <w:rFonts w:ascii="Arial" w:hAnsi="Arial" w:cs="Arial"/>
          <w:sz w:val="20"/>
          <w:lang w:val="en-US"/>
        </w:rPr>
        <w:t>in</w:t>
      </w:r>
      <w:r w:rsidR="0045087A" w:rsidRPr="008C0761">
        <w:rPr>
          <w:rFonts w:ascii="Arial" w:hAnsi="Arial" w:cs="Arial"/>
          <w:sz w:val="20"/>
          <w:lang w:val="en-US"/>
        </w:rPr>
        <w:t xml:space="preserve"> V</w:t>
      </w:r>
      <w:r w:rsidR="0045087A" w:rsidRPr="008C0761">
        <w:rPr>
          <w:rFonts w:ascii="Arial" w:hAnsi="Arial" w:cs="Arial"/>
          <w:sz w:val="20"/>
          <w:lang w:val="sr-Cyrl-RS"/>
        </w:rPr>
        <w:t>.</w:t>
      </w:r>
      <w:r w:rsidRPr="008C0761">
        <w:rPr>
          <w:rFonts w:ascii="Arial" w:hAnsi="Arial" w:cs="Arial"/>
          <w:sz w:val="20"/>
          <w:lang w:val="sr-Cyrl-RS"/>
        </w:rPr>
        <w:t xml:space="preserve">, </w:t>
      </w:r>
      <w:r w:rsidRPr="008C0761">
        <w:rPr>
          <w:rFonts w:ascii="Arial" w:hAnsi="Arial" w:cs="Arial"/>
          <w:sz w:val="20"/>
          <w:lang w:val="en-US"/>
        </w:rPr>
        <w:t>Budakov</w:t>
      </w:r>
      <w:r w:rsidR="0045087A" w:rsidRPr="008C0761">
        <w:rPr>
          <w:rFonts w:ascii="Arial" w:hAnsi="Arial" w:cs="Arial"/>
          <w:sz w:val="20"/>
          <w:lang w:val="en-US"/>
        </w:rPr>
        <w:t xml:space="preserve"> D</w:t>
      </w:r>
      <w:r w:rsidR="0045087A" w:rsidRPr="008C0761">
        <w:rPr>
          <w:rFonts w:ascii="Arial" w:hAnsi="Arial" w:cs="Arial"/>
          <w:sz w:val="20"/>
          <w:lang w:val="sr-Cyrl-RS"/>
        </w:rPr>
        <w:t>.</w:t>
      </w:r>
      <w:r w:rsidRPr="008C0761">
        <w:rPr>
          <w:rFonts w:ascii="Arial" w:hAnsi="Arial" w:cs="Arial"/>
          <w:sz w:val="20"/>
          <w:lang w:val="sr-Cyrl-RS"/>
        </w:rPr>
        <w:t xml:space="preserve">, </w:t>
      </w:r>
      <w:r w:rsidRPr="008C0761">
        <w:rPr>
          <w:rFonts w:ascii="Arial" w:hAnsi="Arial" w:cs="Arial"/>
          <w:sz w:val="20"/>
          <w:lang w:val="en-US"/>
        </w:rPr>
        <w:t>Bagi</w:t>
      </w:r>
      <w:r w:rsidR="0045087A" w:rsidRPr="008C0761">
        <w:rPr>
          <w:rFonts w:ascii="Arial" w:hAnsi="Arial" w:cs="Arial"/>
          <w:sz w:val="20"/>
          <w:lang w:val="en-US"/>
        </w:rPr>
        <w:t xml:space="preserve"> F</w:t>
      </w:r>
      <w:r w:rsidR="0045087A" w:rsidRPr="008C0761">
        <w:rPr>
          <w:rFonts w:ascii="Arial" w:hAnsi="Arial" w:cs="Arial"/>
          <w:sz w:val="20"/>
          <w:lang w:val="sr-Cyrl-RS"/>
        </w:rPr>
        <w:t>.</w:t>
      </w:r>
      <w:r w:rsidRPr="008C0761">
        <w:rPr>
          <w:rFonts w:ascii="Arial" w:hAnsi="Arial" w:cs="Arial"/>
          <w:sz w:val="20"/>
          <w:lang w:val="sr-Cyrl-RS"/>
        </w:rPr>
        <w:t xml:space="preserve">, </w:t>
      </w:r>
      <w:r w:rsidRPr="008C0761">
        <w:rPr>
          <w:rFonts w:ascii="Arial" w:hAnsi="Arial" w:cs="Arial"/>
          <w:sz w:val="20"/>
          <w:lang w:val="en-US"/>
        </w:rPr>
        <w:t>Duda</w:t>
      </w:r>
      <w:r w:rsidRPr="008C0761">
        <w:rPr>
          <w:rFonts w:ascii="Arial" w:hAnsi="Arial" w:cs="Arial"/>
          <w:sz w:val="20"/>
          <w:lang w:val="sr-Cyrl-RS"/>
        </w:rPr>
        <w:t>š</w:t>
      </w:r>
      <w:r w:rsidR="0045087A" w:rsidRPr="008C0761">
        <w:rPr>
          <w:rFonts w:ascii="Arial" w:hAnsi="Arial" w:cs="Arial"/>
          <w:sz w:val="20"/>
          <w:lang w:val="en-US"/>
        </w:rPr>
        <w:t xml:space="preserve"> T</w:t>
      </w:r>
      <w:r w:rsidR="0045087A" w:rsidRPr="008C0761">
        <w:rPr>
          <w:rFonts w:ascii="Arial" w:hAnsi="Arial" w:cs="Arial"/>
          <w:sz w:val="20"/>
          <w:lang w:val="sr-Cyrl-RS"/>
        </w:rPr>
        <w:t>.</w:t>
      </w:r>
      <w:r w:rsidRPr="008C0761">
        <w:rPr>
          <w:rFonts w:ascii="Arial" w:hAnsi="Arial" w:cs="Arial"/>
          <w:sz w:val="20"/>
          <w:lang w:val="sr-Cyrl-RS"/>
        </w:rPr>
        <w:t>, Č</w:t>
      </w:r>
      <w:r w:rsidRPr="008C0761">
        <w:rPr>
          <w:rFonts w:ascii="Arial" w:hAnsi="Arial" w:cs="Arial"/>
          <w:sz w:val="20"/>
          <w:lang w:val="en-US"/>
        </w:rPr>
        <w:t>ur</w:t>
      </w:r>
      <w:r w:rsidRPr="008C0761">
        <w:rPr>
          <w:rFonts w:ascii="Arial" w:hAnsi="Arial" w:cs="Arial"/>
          <w:sz w:val="20"/>
          <w:lang w:val="sr-Cyrl-RS"/>
        </w:rPr>
        <w:t>č</w:t>
      </w:r>
      <w:r w:rsidRPr="008C0761">
        <w:rPr>
          <w:rFonts w:ascii="Arial" w:hAnsi="Arial" w:cs="Arial"/>
          <w:sz w:val="20"/>
          <w:lang w:val="en-US"/>
        </w:rPr>
        <w:t>i</w:t>
      </w:r>
      <w:r w:rsidRPr="008C0761">
        <w:rPr>
          <w:rFonts w:ascii="Arial" w:hAnsi="Arial" w:cs="Arial"/>
          <w:sz w:val="20"/>
          <w:lang w:val="sr-Cyrl-RS"/>
        </w:rPr>
        <w:t>ć</w:t>
      </w:r>
      <w:r w:rsidR="0045087A" w:rsidRPr="008C0761">
        <w:rPr>
          <w:rFonts w:ascii="Arial" w:hAnsi="Arial" w:cs="Arial"/>
          <w:sz w:val="20"/>
          <w:lang w:val="sr-Cyrl-RS"/>
        </w:rPr>
        <w:t xml:space="preserve"> Ž.</w:t>
      </w:r>
      <w:r w:rsidRPr="008C0761">
        <w:rPr>
          <w:rFonts w:ascii="Arial" w:hAnsi="Arial" w:cs="Arial"/>
          <w:sz w:val="20"/>
          <w:lang w:val="sr-Cyrl-RS"/>
        </w:rPr>
        <w:t>,</w:t>
      </w:r>
      <w:r w:rsidRPr="008C0761">
        <w:rPr>
          <w:rFonts w:ascii="Arial" w:hAnsi="Arial" w:cs="Arial"/>
          <w:b/>
          <w:sz w:val="20"/>
          <w:lang w:val="sr-Cyrl-RS"/>
        </w:rPr>
        <w:t xml:space="preserve"> </w:t>
      </w:r>
      <w:r w:rsidRPr="008C0761">
        <w:rPr>
          <w:rFonts w:ascii="Arial" w:hAnsi="Arial" w:cs="Arial"/>
          <w:b/>
          <w:sz w:val="20"/>
          <w:lang w:val="en-US"/>
        </w:rPr>
        <w:t>Isakov</w:t>
      </w:r>
      <w:r w:rsidR="0045087A" w:rsidRPr="008C0761">
        <w:rPr>
          <w:rFonts w:ascii="Arial" w:hAnsi="Arial" w:cs="Arial"/>
          <w:sz w:val="20"/>
          <w:lang w:val="sr-Cyrl-RS"/>
        </w:rPr>
        <w:t xml:space="preserve"> </w:t>
      </w:r>
      <w:r w:rsidR="0045087A" w:rsidRPr="008C0761">
        <w:rPr>
          <w:rFonts w:ascii="Arial" w:hAnsi="Arial" w:cs="Arial"/>
          <w:b/>
          <w:sz w:val="20"/>
          <w:lang w:val="en-US"/>
        </w:rPr>
        <w:t>M</w:t>
      </w:r>
      <w:r w:rsidR="0045087A" w:rsidRPr="008C0761">
        <w:rPr>
          <w:rFonts w:ascii="Arial" w:hAnsi="Arial" w:cs="Arial"/>
          <w:b/>
          <w:sz w:val="20"/>
          <w:lang w:val="sr-Cyrl-RS"/>
        </w:rPr>
        <w:t xml:space="preserve">. </w:t>
      </w:r>
      <w:r w:rsidRPr="008C0761">
        <w:rPr>
          <w:rFonts w:ascii="Arial" w:hAnsi="Arial" w:cs="Arial"/>
          <w:sz w:val="20"/>
          <w:lang w:val="sr-Cyrl-RS"/>
        </w:rPr>
        <w:t xml:space="preserve">[2020]: </w:t>
      </w:r>
      <w:r w:rsidRPr="008C0761">
        <w:rPr>
          <w:rFonts w:ascii="Arial" w:hAnsi="Arial" w:cs="Arial"/>
          <w:sz w:val="20"/>
          <w:lang w:val="en-US"/>
        </w:rPr>
        <w:t>C</w:t>
      </w:r>
      <w:r w:rsidR="0045087A" w:rsidRPr="008C0761">
        <w:rPr>
          <w:rFonts w:ascii="Arial" w:hAnsi="Arial" w:cs="Arial"/>
          <w:sz w:val="20"/>
          <w:lang w:val="en-US"/>
        </w:rPr>
        <w:t>haracterisation</w:t>
      </w:r>
      <w:r w:rsidR="0045087A" w:rsidRPr="008C0761">
        <w:rPr>
          <w:rFonts w:ascii="Arial" w:hAnsi="Arial" w:cs="Arial"/>
          <w:sz w:val="20"/>
          <w:lang w:val="sr-Cyrl-RS"/>
        </w:rPr>
        <w:t xml:space="preserve"> </w:t>
      </w:r>
      <w:r w:rsidR="0045087A" w:rsidRPr="008C0761">
        <w:rPr>
          <w:rFonts w:ascii="Arial" w:hAnsi="Arial" w:cs="Arial"/>
          <w:sz w:val="20"/>
          <w:lang w:val="en-US"/>
        </w:rPr>
        <w:t>of</w:t>
      </w:r>
      <w:r w:rsidR="0045087A" w:rsidRPr="008C0761">
        <w:rPr>
          <w:rFonts w:ascii="Arial" w:hAnsi="Arial" w:cs="Arial"/>
          <w:sz w:val="20"/>
          <w:lang w:val="sr-Cyrl-RS"/>
        </w:rPr>
        <w:t xml:space="preserve"> </w:t>
      </w:r>
      <w:r w:rsidR="0045087A" w:rsidRPr="008C0761">
        <w:rPr>
          <w:rFonts w:ascii="Arial" w:hAnsi="Arial" w:cs="Arial"/>
          <w:i/>
          <w:sz w:val="20"/>
          <w:lang w:val="en-US"/>
        </w:rPr>
        <w:t>Trichoderma</w:t>
      </w:r>
      <w:r w:rsidR="0045087A" w:rsidRPr="008C0761">
        <w:rPr>
          <w:rFonts w:ascii="Arial" w:hAnsi="Arial" w:cs="Arial"/>
          <w:i/>
          <w:sz w:val="20"/>
          <w:lang w:val="sr-Cyrl-RS"/>
        </w:rPr>
        <w:t xml:space="preserve"> </w:t>
      </w:r>
      <w:r w:rsidR="0045087A" w:rsidRPr="008C0761">
        <w:rPr>
          <w:rFonts w:ascii="Arial" w:hAnsi="Arial" w:cs="Arial"/>
          <w:i/>
          <w:sz w:val="20"/>
          <w:lang w:val="en-US"/>
        </w:rPr>
        <w:t>spp</w:t>
      </w:r>
      <w:r w:rsidR="0045087A" w:rsidRPr="008C0761">
        <w:rPr>
          <w:rFonts w:ascii="Arial" w:hAnsi="Arial" w:cs="Arial"/>
          <w:i/>
          <w:sz w:val="20"/>
          <w:lang w:val="sr-Cyrl-RS"/>
        </w:rPr>
        <w:t>.</w:t>
      </w:r>
      <w:r w:rsidR="0045087A" w:rsidRPr="008C0761">
        <w:rPr>
          <w:rFonts w:ascii="Arial" w:hAnsi="Arial" w:cs="Arial"/>
          <w:sz w:val="20"/>
          <w:lang w:val="sr-Cyrl-RS"/>
        </w:rPr>
        <w:t xml:space="preserve"> </w:t>
      </w:r>
      <w:r w:rsidR="0045087A" w:rsidRPr="008C0761">
        <w:rPr>
          <w:rFonts w:ascii="Arial" w:hAnsi="Arial" w:cs="Arial"/>
          <w:sz w:val="20"/>
          <w:lang w:val="en-US"/>
        </w:rPr>
        <w:t xml:space="preserve">for antagonistic activity against charcoal root rot </w:t>
      </w:r>
      <w:r w:rsidRPr="008C0761">
        <w:rPr>
          <w:rFonts w:ascii="Arial" w:hAnsi="Arial" w:cs="Arial"/>
          <w:i/>
          <w:sz w:val="20"/>
          <w:lang w:val="en-US"/>
        </w:rPr>
        <w:t>M</w:t>
      </w:r>
      <w:r w:rsidR="0045087A" w:rsidRPr="008C0761">
        <w:rPr>
          <w:rFonts w:ascii="Arial" w:hAnsi="Arial" w:cs="Arial"/>
          <w:i/>
          <w:sz w:val="20"/>
          <w:lang w:val="en-US"/>
        </w:rPr>
        <w:t>acrophomina phaseolina</w:t>
      </w:r>
      <w:r w:rsidR="0045087A" w:rsidRPr="008C0761">
        <w:rPr>
          <w:rFonts w:ascii="Arial" w:hAnsi="Arial" w:cs="Arial"/>
          <w:sz w:val="20"/>
          <w:lang w:val="en-US"/>
        </w:rPr>
        <w:t xml:space="preserve"> from sugar beet</w:t>
      </w:r>
      <w:r w:rsidRPr="008C0761">
        <w:rPr>
          <w:rFonts w:ascii="Arial" w:hAnsi="Arial" w:cs="Arial"/>
          <w:sz w:val="20"/>
          <w:lang w:val="en-US"/>
        </w:rPr>
        <w:t xml:space="preserve"> Book of abstracts</w:t>
      </w:r>
      <w:r w:rsidR="0045087A" w:rsidRPr="008C0761">
        <w:rPr>
          <w:rFonts w:ascii="Arial" w:hAnsi="Arial" w:cs="Arial"/>
          <w:sz w:val="20"/>
          <w:lang w:val="sr-Cyrl-RS"/>
        </w:rPr>
        <w:t>.</w:t>
      </w:r>
      <w:r w:rsidRPr="008C0761">
        <w:rPr>
          <w:rFonts w:ascii="Arial" w:hAnsi="Arial" w:cs="Arial"/>
          <w:sz w:val="20"/>
          <w:lang w:val="en-US"/>
        </w:rPr>
        <w:t xml:space="preserve"> 77</w:t>
      </w:r>
      <w:r w:rsidRPr="008C0761">
        <w:rPr>
          <w:rFonts w:ascii="Arial" w:hAnsi="Arial" w:cs="Arial"/>
          <w:sz w:val="20"/>
          <w:vertAlign w:val="superscript"/>
          <w:lang w:val="en-US"/>
        </w:rPr>
        <w:t>th</w:t>
      </w:r>
      <w:r w:rsidRPr="008C0761">
        <w:rPr>
          <w:rFonts w:ascii="Arial" w:hAnsi="Arial" w:cs="Arial"/>
          <w:sz w:val="20"/>
          <w:lang w:val="en-US"/>
        </w:rPr>
        <w:t xml:space="preserve"> IIRB Congress, 11-12 February 2020, Brussels (B) </w:t>
      </w:r>
    </w:p>
    <w:p w:rsidR="009C3F5D" w:rsidRPr="008C0761" w:rsidRDefault="009C3F5D" w:rsidP="009C3F5D">
      <w:pPr>
        <w:spacing w:after="200" w:line="276" w:lineRule="auto"/>
        <w:rPr>
          <w:rFonts w:ascii="Arial" w:hAnsi="Arial" w:cs="Arial"/>
          <w:b/>
          <w:sz w:val="20"/>
          <w:lang w:val="sr-Cyrl-RS"/>
        </w:rPr>
      </w:pPr>
      <w:r w:rsidRPr="008C0761">
        <w:rPr>
          <w:rFonts w:ascii="Arial" w:hAnsi="Arial" w:cs="Arial"/>
          <w:b/>
          <w:sz w:val="20"/>
          <w:lang w:val="sr-Cyrl-RS"/>
        </w:rPr>
        <w:t>М34-0,5</w:t>
      </w:r>
    </w:p>
    <w:p w:rsidR="009C3F5D" w:rsidRPr="008C0761" w:rsidRDefault="009C3F5D" w:rsidP="009C3F5D">
      <w:pPr>
        <w:spacing w:after="0" w:line="240" w:lineRule="auto"/>
        <w:jc w:val="both"/>
        <w:rPr>
          <w:rFonts w:ascii="Arial" w:eastAsia="Times New Roman" w:hAnsi="Arial" w:cs="Arial"/>
          <w:b/>
          <w:noProof/>
          <w:sz w:val="20"/>
          <w:u w:val="single"/>
          <w:lang w:val="sr-Cyrl-RS"/>
        </w:rPr>
      </w:pPr>
      <w:r w:rsidRPr="008C0761">
        <w:rPr>
          <w:rFonts w:ascii="Arial" w:eastAsia="Times New Roman" w:hAnsi="Arial" w:cs="Arial"/>
          <w:b/>
          <w:noProof/>
          <w:sz w:val="20"/>
          <w:u w:val="single"/>
          <w:lang w:val="sr-Cyrl-RS"/>
        </w:rPr>
        <w:lastRenderedPageBreak/>
        <w:t>2. Часописи националног значаја (М50)</w:t>
      </w:r>
    </w:p>
    <w:p w:rsidR="009C3F5D" w:rsidRPr="008C0761" w:rsidRDefault="009C3F5D" w:rsidP="009C3F5D">
      <w:pPr>
        <w:spacing w:after="0" w:line="240" w:lineRule="auto"/>
        <w:jc w:val="both"/>
        <w:rPr>
          <w:rFonts w:ascii="Arial" w:eastAsia="Times New Roman" w:hAnsi="Arial" w:cs="Arial"/>
          <w:b/>
          <w:noProof/>
          <w:sz w:val="20"/>
          <w:u w:val="single"/>
          <w:lang w:val="sr-Cyrl-RS"/>
        </w:rPr>
      </w:pPr>
    </w:p>
    <w:p w:rsidR="009C3F5D" w:rsidRPr="008C0761" w:rsidRDefault="009C3F5D" w:rsidP="009C3F5D">
      <w:pPr>
        <w:numPr>
          <w:ilvl w:val="0"/>
          <w:numId w:val="4"/>
        </w:numPr>
        <w:spacing w:after="0" w:line="240" w:lineRule="auto"/>
        <w:contextualSpacing/>
        <w:jc w:val="both"/>
        <w:rPr>
          <w:rFonts w:ascii="Arial" w:eastAsia="Times New Roman" w:hAnsi="Arial" w:cs="Arial"/>
          <w:b/>
          <w:bCs/>
          <w:sz w:val="20"/>
          <w:szCs w:val="20"/>
          <w:lang w:val="sr-Cyrl-RS"/>
        </w:rPr>
      </w:pPr>
      <w:r w:rsidRPr="008C0761">
        <w:rPr>
          <w:rFonts w:ascii="Arial" w:eastAsia="Times New Roman" w:hAnsi="Arial" w:cs="Arial"/>
          <w:b/>
          <w:bCs/>
          <w:sz w:val="20"/>
          <w:szCs w:val="20"/>
          <w:lang w:val="sr-Cyrl-RS"/>
        </w:rPr>
        <w:t>Рад у водећем часопису националног значаја (М51)</w:t>
      </w:r>
    </w:p>
    <w:p w:rsidR="009C3F5D" w:rsidRPr="008C0761" w:rsidRDefault="009C3F5D" w:rsidP="009C3F5D">
      <w:pPr>
        <w:spacing w:after="0" w:line="240" w:lineRule="auto"/>
        <w:ind w:left="720"/>
        <w:contextualSpacing/>
        <w:jc w:val="both"/>
        <w:rPr>
          <w:rFonts w:ascii="Arial" w:eastAsia="Times New Roman" w:hAnsi="Arial" w:cs="Arial"/>
          <w:b/>
          <w:bCs/>
          <w:sz w:val="20"/>
          <w:szCs w:val="20"/>
          <w:lang w:val="sr-Cyrl-RS"/>
        </w:rPr>
      </w:pPr>
    </w:p>
    <w:p w:rsidR="009C3F5D" w:rsidRPr="008C0761" w:rsidRDefault="009C3F5D" w:rsidP="00193686">
      <w:pPr>
        <w:jc w:val="both"/>
        <w:rPr>
          <w:rFonts w:ascii="Arial" w:hAnsi="Arial" w:cs="Arial"/>
          <w:sz w:val="20"/>
          <w:szCs w:val="20"/>
          <w:lang w:val="sr-Cyrl-RS"/>
        </w:rPr>
      </w:pPr>
      <w:r w:rsidRPr="008C0761">
        <w:rPr>
          <w:rFonts w:ascii="Arial" w:hAnsi="Arial" w:cs="Arial"/>
          <w:sz w:val="20"/>
          <w:szCs w:val="20"/>
          <w:lang w:val="sr-Cyrl-RS"/>
        </w:rPr>
        <w:t xml:space="preserve">6.  </w:t>
      </w:r>
      <w:r w:rsidRPr="008C0761">
        <w:rPr>
          <w:rFonts w:ascii="Arial" w:hAnsi="Arial" w:cs="Arial"/>
          <w:sz w:val="20"/>
          <w:szCs w:val="20"/>
          <w:lang w:val="en-US"/>
        </w:rPr>
        <w:t>Rajkovi</w:t>
      </w:r>
      <w:r w:rsidRPr="008C0761">
        <w:rPr>
          <w:rFonts w:ascii="Arial" w:hAnsi="Arial" w:cs="Arial"/>
          <w:sz w:val="20"/>
          <w:szCs w:val="20"/>
          <w:lang w:val="sr-Cyrl-RS"/>
        </w:rPr>
        <w:t xml:space="preserve">ć, </w:t>
      </w:r>
      <w:r w:rsidRPr="008C0761">
        <w:rPr>
          <w:rFonts w:ascii="Arial" w:hAnsi="Arial" w:cs="Arial"/>
          <w:sz w:val="20"/>
          <w:szCs w:val="20"/>
          <w:lang w:val="en-US"/>
        </w:rPr>
        <w:t>D</w:t>
      </w:r>
      <w:r w:rsidRPr="008C0761">
        <w:rPr>
          <w:rFonts w:ascii="Arial" w:hAnsi="Arial" w:cs="Arial"/>
          <w:sz w:val="20"/>
          <w:szCs w:val="20"/>
          <w:lang w:val="sr-Cyrl-RS"/>
        </w:rPr>
        <w:t xml:space="preserve">., </w:t>
      </w:r>
      <w:r w:rsidRPr="008C0761">
        <w:rPr>
          <w:rFonts w:ascii="Arial" w:hAnsi="Arial" w:cs="Arial"/>
          <w:sz w:val="20"/>
          <w:szCs w:val="20"/>
          <w:lang w:val="en-US"/>
        </w:rPr>
        <w:t>Ta</w:t>
      </w:r>
      <w:r w:rsidRPr="008C0761">
        <w:rPr>
          <w:rFonts w:ascii="Arial" w:hAnsi="Arial" w:cs="Arial"/>
          <w:sz w:val="20"/>
          <w:szCs w:val="20"/>
          <w:lang w:val="sr-Cyrl-RS"/>
        </w:rPr>
        <w:t>š</w:t>
      </w:r>
      <w:r w:rsidRPr="008C0761">
        <w:rPr>
          <w:rFonts w:ascii="Arial" w:hAnsi="Arial" w:cs="Arial"/>
          <w:sz w:val="20"/>
          <w:szCs w:val="20"/>
          <w:lang w:val="en-US"/>
        </w:rPr>
        <w:t>ki</w:t>
      </w:r>
      <w:r w:rsidRPr="008C0761">
        <w:rPr>
          <w:rFonts w:ascii="Arial" w:hAnsi="Arial" w:cs="Arial"/>
          <w:sz w:val="20"/>
          <w:szCs w:val="20"/>
          <w:lang w:val="sr-Cyrl-RS"/>
        </w:rPr>
        <w:t>-</w:t>
      </w:r>
      <w:r w:rsidRPr="008C0761">
        <w:rPr>
          <w:rFonts w:ascii="Arial" w:hAnsi="Arial" w:cs="Arial"/>
          <w:sz w:val="20"/>
          <w:szCs w:val="20"/>
          <w:lang w:val="en-US"/>
        </w:rPr>
        <w:t>Ajdukovi</w:t>
      </w:r>
      <w:r w:rsidRPr="008C0761">
        <w:rPr>
          <w:rFonts w:ascii="Arial" w:hAnsi="Arial" w:cs="Arial"/>
          <w:sz w:val="20"/>
          <w:szCs w:val="20"/>
          <w:lang w:val="sr-Cyrl-RS"/>
        </w:rPr>
        <w:t xml:space="preserve">ć, </w:t>
      </w:r>
      <w:r w:rsidRPr="008C0761">
        <w:rPr>
          <w:rFonts w:ascii="Arial" w:hAnsi="Arial" w:cs="Arial"/>
          <w:sz w:val="20"/>
          <w:szCs w:val="20"/>
          <w:lang w:val="en-US"/>
        </w:rPr>
        <w:t>K</w:t>
      </w:r>
      <w:r w:rsidRPr="008C0761">
        <w:rPr>
          <w:rFonts w:ascii="Arial" w:hAnsi="Arial" w:cs="Arial"/>
          <w:sz w:val="20"/>
          <w:szCs w:val="20"/>
          <w:lang w:val="sr-Cyrl-RS"/>
        </w:rPr>
        <w:t xml:space="preserve">., </w:t>
      </w:r>
      <w:r w:rsidRPr="008C0761">
        <w:rPr>
          <w:rFonts w:ascii="Arial" w:hAnsi="Arial" w:cs="Arial"/>
          <w:sz w:val="20"/>
          <w:szCs w:val="20"/>
          <w:lang w:val="en-US"/>
        </w:rPr>
        <w:t>Nagl</w:t>
      </w:r>
      <w:r w:rsidRPr="008C0761">
        <w:rPr>
          <w:rFonts w:ascii="Arial" w:hAnsi="Arial" w:cs="Arial"/>
          <w:sz w:val="20"/>
          <w:szCs w:val="20"/>
          <w:lang w:val="sr-Cyrl-RS"/>
        </w:rPr>
        <w:t xml:space="preserve">, </w:t>
      </w:r>
      <w:r w:rsidRPr="008C0761">
        <w:rPr>
          <w:rFonts w:ascii="Arial" w:hAnsi="Arial" w:cs="Arial"/>
          <w:sz w:val="20"/>
          <w:szCs w:val="20"/>
          <w:lang w:val="en-US"/>
        </w:rPr>
        <w:t>N</w:t>
      </w:r>
      <w:r w:rsidRPr="008C0761">
        <w:rPr>
          <w:rFonts w:ascii="Arial" w:hAnsi="Arial" w:cs="Arial"/>
          <w:sz w:val="20"/>
          <w:szCs w:val="20"/>
          <w:lang w:val="sr-Cyrl-RS"/>
        </w:rPr>
        <w:t xml:space="preserve">., </w:t>
      </w:r>
      <w:r w:rsidRPr="008C0761">
        <w:rPr>
          <w:rFonts w:ascii="Arial" w:hAnsi="Arial" w:cs="Arial"/>
          <w:b/>
          <w:sz w:val="20"/>
          <w:szCs w:val="20"/>
          <w:lang w:val="en-US"/>
        </w:rPr>
        <w:t>Isakov</w:t>
      </w:r>
      <w:r w:rsidRPr="008C0761">
        <w:rPr>
          <w:rFonts w:ascii="Arial" w:hAnsi="Arial" w:cs="Arial"/>
          <w:b/>
          <w:sz w:val="20"/>
          <w:szCs w:val="20"/>
          <w:lang w:val="sr-Cyrl-RS"/>
        </w:rPr>
        <w:t xml:space="preserve">, </w:t>
      </w:r>
      <w:r w:rsidRPr="008C0761">
        <w:rPr>
          <w:rFonts w:ascii="Arial" w:hAnsi="Arial" w:cs="Arial"/>
          <w:b/>
          <w:sz w:val="20"/>
          <w:szCs w:val="20"/>
          <w:lang w:val="en-US"/>
        </w:rPr>
        <w:t>M</w:t>
      </w:r>
      <w:r w:rsidRPr="008C0761">
        <w:rPr>
          <w:rFonts w:ascii="Arial" w:hAnsi="Arial" w:cs="Arial"/>
          <w:sz w:val="20"/>
          <w:szCs w:val="20"/>
          <w:lang w:val="sr-Cyrl-RS"/>
        </w:rPr>
        <w:t xml:space="preserve">., </w:t>
      </w:r>
      <w:r w:rsidRPr="008C0761">
        <w:rPr>
          <w:rFonts w:ascii="Arial" w:hAnsi="Arial" w:cs="Arial"/>
          <w:sz w:val="20"/>
          <w:szCs w:val="20"/>
          <w:lang w:val="en-US"/>
        </w:rPr>
        <w:t>Mili</w:t>
      </w:r>
      <w:r w:rsidRPr="008C0761">
        <w:rPr>
          <w:rFonts w:ascii="Arial" w:hAnsi="Arial" w:cs="Arial"/>
          <w:sz w:val="20"/>
          <w:szCs w:val="20"/>
          <w:lang w:val="sr-Cyrl-RS"/>
        </w:rPr>
        <w:t xml:space="preserve">ć, </w:t>
      </w:r>
      <w:r w:rsidRPr="008C0761">
        <w:rPr>
          <w:rFonts w:ascii="Arial" w:hAnsi="Arial" w:cs="Arial"/>
          <w:sz w:val="20"/>
          <w:szCs w:val="20"/>
          <w:lang w:val="en-US"/>
        </w:rPr>
        <w:t>D</w:t>
      </w:r>
      <w:r w:rsidRPr="008C0761">
        <w:rPr>
          <w:rFonts w:ascii="Arial" w:hAnsi="Arial" w:cs="Arial"/>
          <w:sz w:val="20"/>
          <w:szCs w:val="20"/>
          <w:lang w:val="sr-Cyrl-RS"/>
        </w:rPr>
        <w:t xml:space="preserve">., </w:t>
      </w:r>
      <w:r w:rsidRPr="008C0761">
        <w:rPr>
          <w:rFonts w:ascii="Arial" w:hAnsi="Arial" w:cs="Arial"/>
          <w:sz w:val="20"/>
          <w:szCs w:val="20"/>
          <w:lang w:val="en-US"/>
        </w:rPr>
        <w:t>Karagi</w:t>
      </w:r>
      <w:r w:rsidRPr="008C0761">
        <w:rPr>
          <w:rFonts w:ascii="Arial" w:hAnsi="Arial" w:cs="Arial"/>
          <w:sz w:val="20"/>
          <w:szCs w:val="20"/>
          <w:lang w:val="sr-Cyrl-RS"/>
        </w:rPr>
        <w:t xml:space="preserve">ć, Đ., </w:t>
      </w:r>
      <w:r w:rsidRPr="008C0761">
        <w:rPr>
          <w:rFonts w:ascii="Arial" w:hAnsi="Arial" w:cs="Arial"/>
          <w:sz w:val="20"/>
          <w:szCs w:val="20"/>
          <w:lang w:val="en-US"/>
        </w:rPr>
        <w:t>Miki</w:t>
      </w:r>
      <w:r w:rsidRPr="008C0761">
        <w:rPr>
          <w:rFonts w:ascii="Arial" w:hAnsi="Arial" w:cs="Arial"/>
          <w:sz w:val="20"/>
          <w:szCs w:val="20"/>
          <w:lang w:val="sr-Cyrl-RS"/>
        </w:rPr>
        <w:t xml:space="preserve">ć, </w:t>
      </w:r>
      <w:r w:rsidRPr="008C0761">
        <w:rPr>
          <w:rFonts w:ascii="Arial" w:hAnsi="Arial" w:cs="Arial"/>
          <w:sz w:val="20"/>
          <w:szCs w:val="20"/>
          <w:lang w:val="en-US"/>
        </w:rPr>
        <w:t>A</w:t>
      </w:r>
      <w:r w:rsidRPr="008C0761">
        <w:rPr>
          <w:rFonts w:ascii="Arial" w:hAnsi="Arial" w:cs="Arial"/>
          <w:sz w:val="20"/>
          <w:szCs w:val="20"/>
          <w:lang w:val="sr-Cyrl-RS"/>
        </w:rPr>
        <w:t xml:space="preserve">. [2015]. </w:t>
      </w:r>
      <w:r w:rsidRPr="008C0761">
        <w:rPr>
          <w:rFonts w:ascii="Arial" w:hAnsi="Arial" w:cs="Arial"/>
          <w:sz w:val="20"/>
          <w:szCs w:val="20"/>
          <w:lang w:val="en-US"/>
        </w:rPr>
        <w:t>Potential use of SSR and ISSR markers in estimation of DNA polymorphism within genus Vicia. Ratarstvo i povrtarstvo, 52(2), 85-89</w:t>
      </w:r>
      <w:r w:rsidRPr="008C0761">
        <w:rPr>
          <w:rFonts w:ascii="Arial" w:hAnsi="Arial" w:cs="Arial"/>
          <w:b/>
          <w:sz w:val="20"/>
          <w:szCs w:val="20"/>
          <w:lang w:val="en-US"/>
        </w:rPr>
        <w:t xml:space="preserve">.          </w:t>
      </w:r>
    </w:p>
    <w:p w:rsidR="009C3F5D" w:rsidRPr="008C0761" w:rsidRDefault="009C3F5D" w:rsidP="009C3F5D">
      <w:pPr>
        <w:spacing w:after="0" w:line="240" w:lineRule="auto"/>
        <w:jc w:val="both"/>
        <w:rPr>
          <w:rFonts w:ascii="Arial" w:hAnsi="Arial" w:cs="Arial"/>
          <w:b/>
          <w:sz w:val="20"/>
          <w:szCs w:val="20"/>
          <w:lang w:val="sr-Cyrl-RS"/>
        </w:rPr>
      </w:pPr>
      <w:r w:rsidRPr="008C0761">
        <w:rPr>
          <w:rFonts w:ascii="Arial" w:hAnsi="Arial" w:cs="Arial"/>
          <w:b/>
          <w:sz w:val="20"/>
          <w:szCs w:val="20"/>
          <w:lang w:val="sr-Cyrl-RS"/>
        </w:rPr>
        <w:t>М51-2</w:t>
      </w:r>
    </w:p>
    <w:p w:rsidR="009C3F5D" w:rsidRPr="008C0761" w:rsidRDefault="009C3F5D" w:rsidP="009C3F5D">
      <w:pPr>
        <w:spacing w:after="0" w:line="240" w:lineRule="auto"/>
        <w:jc w:val="both"/>
        <w:rPr>
          <w:rFonts w:ascii="Arial" w:hAnsi="Arial" w:cs="Arial"/>
          <w:sz w:val="20"/>
          <w:szCs w:val="20"/>
          <w:lang w:val="sr-Cyrl-RS"/>
        </w:rPr>
      </w:pPr>
    </w:p>
    <w:p w:rsidR="009C3F5D" w:rsidRPr="008C0761" w:rsidRDefault="009C3F5D" w:rsidP="009C3F5D">
      <w:pPr>
        <w:spacing w:after="0" w:line="240" w:lineRule="auto"/>
        <w:jc w:val="both"/>
        <w:rPr>
          <w:rFonts w:ascii="Arial" w:eastAsia="Times New Roman" w:hAnsi="Arial" w:cs="Arial"/>
          <w:b/>
          <w:noProof/>
          <w:sz w:val="20"/>
          <w:szCs w:val="20"/>
          <w:u w:val="single"/>
          <w:lang w:val="en-US"/>
        </w:rPr>
      </w:pPr>
      <w:r w:rsidRPr="008C0761">
        <w:rPr>
          <w:rFonts w:ascii="Arial" w:eastAsia="Times New Roman" w:hAnsi="Arial" w:cs="Arial"/>
          <w:b/>
          <w:noProof/>
          <w:sz w:val="20"/>
          <w:szCs w:val="20"/>
          <w:u w:val="single"/>
          <w:lang w:val="sr-Cyrl-RS"/>
        </w:rPr>
        <w:t>3</w:t>
      </w:r>
      <w:r w:rsidRPr="008C0761">
        <w:rPr>
          <w:rFonts w:ascii="Arial" w:eastAsia="Times New Roman" w:hAnsi="Arial" w:cs="Arial"/>
          <w:b/>
          <w:noProof/>
          <w:sz w:val="20"/>
          <w:szCs w:val="20"/>
          <w:u w:val="single"/>
          <w:lang w:val="en-US"/>
        </w:rPr>
        <w:t>. Зборници скупова националног значаја (М60)</w:t>
      </w:r>
    </w:p>
    <w:p w:rsidR="009C3F5D" w:rsidRPr="008C0761" w:rsidRDefault="009C3F5D" w:rsidP="009C3F5D">
      <w:pPr>
        <w:numPr>
          <w:ilvl w:val="0"/>
          <w:numId w:val="3"/>
        </w:numPr>
        <w:spacing w:after="0" w:line="240" w:lineRule="auto"/>
        <w:jc w:val="both"/>
        <w:rPr>
          <w:rFonts w:ascii="Arial" w:eastAsia="Times New Roman" w:hAnsi="Arial" w:cs="Arial"/>
          <w:b/>
          <w:bCs/>
          <w:noProof/>
          <w:sz w:val="20"/>
          <w:szCs w:val="20"/>
          <w:lang w:val="en-US"/>
        </w:rPr>
      </w:pPr>
      <w:r w:rsidRPr="008C0761">
        <w:rPr>
          <w:rFonts w:ascii="Arial" w:hAnsi="Arial" w:cs="Arial"/>
          <w:b/>
          <w:noProof/>
          <w:sz w:val="20"/>
          <w:szCs w:val="20"/>
          <w:lang w:val="en-US"/>
        </w:rPr>
        <w:t xml:space="preserve">Саопштење са скупа националног значаја штампано у целини </w:t>
      </w:r>
      <w:r w:rsidRPr="008C0761">
        <w:rPr>
          <w:rFonts w:ascii="Arial" w:eastAsia="Times New Roman" w:hAnsi="Arial" w:cs="Arial"/>
          <w:b/>
          <w:bCs/>
          <w:noProof/>
          <w:sz w:val="20"/>
          <w:szCs w:val="20"/>
          <w:lang w:val="en-US"/>
        </w:rPr>
        <w:t>(М6</w:t>
      </w:r>
      <w:r w:rsidRPr="008C0761">
        <w:rPr>
          <w:rFonts w:ascii="Arial" w:eastAsia="Times New Roman" w:hAnsi="Arial" w:cs="Arial"/>
          <w:b/>
          <w:bCs/>
          <w:noProof/>
          <w:sz w:val="20"/>
          <w:szCs w:val="20"/>
          <w:lang w:val="sr-Cyrl-RS"/>
        </w:rPr>
        <w:t>4</w:t>
      </w:r>
      <w:r w:rsidRPr="008C0761">
        <w:rPr>
          <w:rFonts w:ascii="Arial" w:eastAsia="Times New Roman" w:hAnsi="Arial" w:cs="Arial"/>
          <w:b/>
          <w:bCs/>
          <w:noProof/>
          <w:sz w:val="20"/>
          <w:szCs w:val="20"/>
          <w:lang w:val="en-US"/>
        </w:rPr>
        <w:t xml:space="preserve">)  </w:t>
      </w:r>
    </w:p>
    <w:p w:rsidR="009C3F5D" w:rsidRPr="008C0761" w:rsidRDefault="009C3F5D" w:rsidP="009C3F5D">
      <w:pPr>
        <w:spacing w:after="0" w:line="240" w:lineRule="auto"/>
        <w:rPr>
          <w:rFonts w:ascii="Arial" w:eastAsia="Times New Roman" w:hAnsi="Arial" w:cs="Arial"/>
          <w:sz w:val="20"/>
          <w:szCs w:val="20"/>
          <w:lang w:val="en-US"/>
        </w:rPr>
      </w:pPr>
    </w:p>
    <w:p w:rsidR="009C3F5D" w:rsidRPr="008C0761" w:rsidRDefault="009C3F5D" w:rsidP="00193686">
      <w:pPr>
        <w:jc w:val="both"/>
        <w:rPr>
          <w:rFonts w:ascii="Arial" w:hAnsi="Arial" w:cs="Arial"/>
          <w:b/>
          <w:sz w:val="20"/>
          <w:szCs w:val="20"/>
          <w:lang w:val="sr-Cyrl-RS"/>
        </w:rPr>
      </w:pPr>
      <w:r w:rsidRPr="008C0761">
        <w:rPr>
          <w:rFonts w:ascii="Arial" w:hAnsi="Arial" w:cs="Arial"/>
          <w:sz w:val="20"/>
          <w:szCs w:val="20"/>
          <w:lang w:val="sr-Cyrl-RS"/>
        </w:rPr>
        <w:t xml:space="preserve">7. </w:t>
      </w:r>
      <w:r w:rsidRPr="008C0761">
        <w:rPr>
          <w:rFonts w:ascii="Arial" w:hAnsi="Arial" w:cs="Arial"/>
          <w:sz w:val="20"/>
          <w:szCs w:val="20"/>
          <w:lang w:val="en-US"/>
        </w:rPr>
        <w:t>.Nagl</w:t>
      </w:r>
      <w:r w:rsidR="00193686" w:rsidRPr="008C0761">
        <w:rPr>
          <w:rFonts w:ascii="Arial" w:hAnsi="Arial" w:cs="Arial"/>
          <w:sz w:val="20"/>
          <w:szCs w:val="20"/>
          <w:lang w:val="sr-Cyrl-RS"/>
        </w:rPr>
        <w:t>,</w:t>
      </w:r>
      <w:r w:rsidRPr="008C0761">
        <w:rPr>
          <w:rFonts w:ascii="Arial" w:hAnsi="Arial" w:cs="Arial"/>
          <w:sz w:val="20"/>
          <w:szCs w:val="20"/>
          <w:lang w:val="en-US"/>
        </w:rPr>
        <w:t xml:space="preserve"> N., Mitrović</w:t>
      </w:r>
      <w:r w:rsidR="00193686" w:rsidRPr="008C0761">
        <w:rPr>
          <w:rFonts w:ascii="Arial" w:hAnsi="Arial" w:cs="Arial"/>
          <w:sz w:val="20"/>
          <w:szCs w:val="20"/>
          <w:lang w:val="sr-Cyrl-RS"/>
        </w:rPr>
        <w:t>,</w:t>
      </w:r>
      <w:r w:rsidRPr="008C0761">
        <w:rPr>
          <w:rFonts w:ascii="Arial" w:hAnsi="Arial" w:cs="Arial"/>
          <w:sz w:val="20"/>
          <w:szCs w:val="20"/>
          <w:lang w:val="en-US"/>
        </w:rPr>
        <w:t xml:space="preserve"> P., </w:t>
      </w:r>
      <w:r w:rsidRPr="008C0761">
        <w:rPr>
          <w:rFonts w:ascii="Arial" w:hAnsi="Arial" w:cs="Arial"/>
          <w:b/>
          <w:sz w:val="20"/>
          <w:szCs w:val="20"/>
          <w:lang w:val="en-US"/>
        </w:rPr>
        <w:t>Isakov</w:t>
      </w:r>
      <w:r w:rsidR="00193686" w:rsidRPr="008C0761">
        <w:rPr>
          <w:rFonts w:ascii="Arial" w:hAnsi="Arial" w:cs="Arial"/>
          <w:b/>
          <w:sz w:val="20"/>
          <w:szCs w:val="20"/>
          <w:lang w:val="sr-Cyrl-RS"/>
        </w:rPr>
        <w:t>,</w:t>
      </w:r>
      <w:r w:rsidRPr="008C0761">
        <w:rPr>
          <w:rFonts w:ascii="Arial" w:hAnsi="Arial" w:cs="Arial"/>
          <w:b/>
          <w:sz w:val="20"/>
          <w:szCs w:val="20"/>
          <w:lang w:val="en-US"/>
        </w:rPr>
        <w:t xml:space="preserve"> M.</w:t>
      </w:r>
      <w:r w:rsidRPr="008C0761">
        <w:rPr>
          <w:rFonts w:ascii="Arial" w:hAnsi="Arial" w:cs="Arial"/>
          <w:sz w:val="20"/>
          <w:szCs w:val="20"/>
          <w:lang w:val="en-US"/>
        </w:rPr>
        <w:t xml:space="preserve"> (2021): Prisustvo fitopatogenih gljiva iz roda Alternaria na kupusu </w:t>
      </w:r>
      <w:r w:rsidR="0045087A" w:rsidRPr="008C0761">
        <w:rPr>
          <w:rFonts w:ascii="Arial" w:hAnsi="Arial" w:cs="Arial"/>
          <w:sz w:val="20"/>
          <w:szCs w:val="20"/>
          <w:lang w:val="en-US"/>
        </w:rPr>
        <w:t>i</w:t>
      </w:r>
      <w:r w:rsidRPr="008C0761">
        <w:rPr>
          <w:rFonts w:ascii="Arial" w:hAnsi="Arial" w:cs="Arial"/>
          <w:sz w:val="20"/>
          <w:szCs w:val="20"/>
          <w:lang w:val="en-US"/>
        </w:rPr>
        <w:t xml:space="preserve"> karfiolu, XVI </w:t>
      </w:r>
      <w:r w:rsidR="0045087A" w:rsidRPr="008C0761">
        <w:rPr>
          <w:rFonts w:ascii="Arial" w:hAnsi="Arial" w:cs="Arial"/>
          <w:sz w:val="20"/>
          <w:szCs w:val="20"/>
          <w:lang w:val="en-US"/>
        </w:rPr>
        <w:t>S</w:t>
      </w:r>
      <w:r w:rsidRPr="008C0761">
        <w:rPr>
          <w:rFonts w:ascii="Arial" w:hAnsi="Arial" w:cs="Arial"/>
          <w:sz w:val="20"/>
          <w:szCs w:val="20"/>
          <w:lang w:val="en-US"/>
        </w:rPr>
        <w:t>impozijum o zaštiti bilja, Zlatibor, 22-25.11.2021. p</w:t>
      </w:r>
      <w:r w:rsidR="0045087A" w:rsidRPr="008C0761">
        <w:rPr>
          <w:rFonts w:ascii="Arial" w:hAnsi="Arial" w:cs="Arial"/>
          <w:sz w:val="20"/>
          <w:szCs w:val="20"/>
          <w:lang w:val="sr-Cyrl-RS"/>
        </w:rPr>
        <w:t xml:space="preserve">. </w:t>
      </w:r>
      <w:r w:rsidRPr="008C0761">
        <w:rPr>
          <w:rFonts w:ascii="Arial" w:hAnsi="Arial" w:cs="Arial"/>
          <w:sz w:val="20"/>
          <w:szCs w:val="20"/>
          <w:lang w:val="en-US"/>
        </w:rPr>
        <w:t>9</w:t>
      </w:r>
      <w:r w:rsidRPr="008C0761">
        <w:rPr>
          <w:rFonts w:ascii="Arial" w:hAnsi="Arial" w:cs="Arial"/>
          <w:b/>
          <w:sz w:val="20"/>
          <w:szCs w:val="20"/>
          <w:lang w:val="en-US"/>
        </w:rPr>
        <w:t xml:space="preserve">. </w:t>
      </w:r>
    </w:p>
    <w:p w:rsidR="009C3F5D" w:rsidRPr="008C0761" w:rsidRDefault="009C3F5D" w:rsidP="009C3F5D">
      <w:pPr>
        <w:rPr>
          <w:rFonts w:ascii="Arial" w:hAnsi="Arial" w:cs="Arial"/>
          <w:b/>
          <w:sz w:val="20"/>
          <w:szCs w:val="20"/>
          <w:lang w:val="sr-Cyrl-RS"/>
        </w:rPr>
      </w:pPr>
      <w:r w:rsidRPr="008C0761">
        <w:rPr>
          <w:rFonts w:ascii="Arial" w:hAnsi="Arial" w:cs="Arial"/>
          <w:b/>
          <w:sz w:val="20"/>
          <w:szCs w:val="20"/>
          <w:lang w:val="sr-Cyrl-RS"/>
        </w:rPr>
        <w:t>М64-0,2</w:t>
      </w:r>
    </w:p>
    <w:p w:rsidR="009C3F5D" w:rsidRPr="008C0761" w:rsidRDefault="00833341" w:rsidP="009C3F5D">
      <w:pPr>
        <w:spacing w:after="0" w:line="240" w:lineRule="auto"/>
        <w:jc w:val="both"/>
        <w:rPr>
          <w:rFonts w:ascii="Arial" w:eastAsia="Times New Roman" w:hAnsi="Arial" w:cs="Arial"/>
          <w:b/>
          <w:noProof/>
          <w:sz w:val="20"/>
          <w:szCs w:val="20"/>
          <w:u w:val="single"/>
          <w:lang w:val="sr-Cyrl-RS"/>
        </w:rPr>
      </w:pPr>
      <w:r w:rsidRPr="008C0761">
        <w:rPr>
          <w:rFonts w:ascii="Arial" w:eastAsia="Times New Roman" w:hAnsi="Arial" w:cs="Arial"/>
          <w:b/>
          <w:noProof/>
          <w:sz w:val="20"/>
          <w:szCs w:val="20"/>
          <w:u w:val="single"/>
          <w:lang w:val="sr-Cyrl-RS"/>
        </w:rPr>
        <w:t>4. Ново техничко решење (</w:t>
      </w:r>
      <w:r w:rsidR="009C3F5D" w:rsidRPr="008C0761">
        <w:rPr>
          <w:rFonts w:ascii="Arial" w:eastAsia="Times New Roman" w:hAnsi="Arial" w:cs="Arial"/>
          <w:b/>
          <w:noProof/>
          <w:sz w:val="20"/>
          <w:szCs w:val="20"/>
          <w:u w:val="single"/>
          <w:lang w:val="sr-Cyrl-RS"/>
        </w:rPr>
        <w:t>није комерционализовано)  (М85)</w:t>
      </w:r>
    </w:p>
    <w:p w:rsidR="009C3F5D" w:rsidRPr="008C0761" w:rsidRDefault="009C3F5D" w:rsidP="009C3F5D">
      <w:pPr>
        <w:spacing w:after="0" w:line="240" w:lineRule="auto"/>
        <w:jc w:val="both"/>
        <w:rPr>
          <w:rFonts w:ascii="Arial" w:eastAsia="Times New Roman" w:hAnsi="Arial" w:cs="Arial"/>
          <w:b/>
          <w:noProof/>
          <w:sz w:val="20"/>
          <w:szCs w:val="20"/>
          <w:u w:val="single"/>
          <w:lang w:val="sr-Cyrl-RS"/>
        </w:rPr>
      </w:pPr>
    </w:p>
    <w:p w:rsidR="009C3F5D" w:rsidRPr="008C0761" w:rsidRDefault="009C3F5D" w:rsidP="00193686">
      <w:pPr>
        <w:spacing w:after="200" w:line="276" w:lineRule="auto"/>
        <w:jc w:val="both"/>
        <w:rPr>
          <w:rFonts w:ascii="Arial" w:hAnsi="Arial" w:cs="Arial"/>
          <w:b/>
          <w:sz w:val="20"/>
          <w:szCs w:val="20"/>
          <w:lang w:val="sr-Cyrl-RS"/>
        </w:rPr>
      </w:pPr>
      <w:r w:rsidRPr="008C0761">
        <w:rPr>
          <w:rFonts w:ascii="Arial" w:hAnsi="Arial" w:cs="Arial"/>
          <w:sz w:val="20"/>
          <w:szCs w:val="20"/>
          <w:lang w:val="sr-Cyrl-RS"/>
        </w:rPr>
        <w:t>8</w:t>
      </w:r>
      <w:r w:rsidRPr="008C0761">
        <w:rPr>
          <w:rFonts w:ascii="Arial" w:hAnsi="Arial" w:cs="Arial"/>
          <w:sz w:val="20"/>
          <w:szCs w:val="20"/>
          <w:lang w:val="en-US"/>
        </w:rPr>
        <w:t>.  Nagl,</w:t>
      </w:r>
      <w:r w:rsidR="00193686" w:rsidRPr="008C0761">
        <w:rPr>
          <w:rFonts w:ascii="Arial" w:hAnsi="Arial" w:cs="Arial"/>
          <w:sz w:val="20"/>
          <w:szCs w:val="20"/>
          <w:lang w:val="sr-Cyrl-RS"/>
        </w:rPr>
        <w:t xml:space="preserve"> </w:t>
      </w:r>
      <w:r w:rsidRPr="008C0761">
        <w:rPr>
          <w:rFonts w:ascii="Arial" w:hAnsi="Arial" w:cs="Arial"/>
          <w:sz w:val="20"/>
          <w:szCs w:val="20"/>
          <w:lang w:val="en-US"/>
        </w:rPr>
        <w:t>N., Mitrovic,</w:t>
      </w:r>
      <w:r w:rsidR="00193686" w:rsidRPr="008C0761">
        <w:rPr>
          <w:rFonts w:ascii="Arial" w:hAnsi="Arial" w:cs="Arial"/>
          <w:sz w:val="20"/>
          <w:szCs w:val="20"/>
          <w:lang w:val="sr-Cyrl-RS"/>
        </w:rPr>
        <w:t xml:space="preserve"> </w:t>
      </w:r>
      <w:r w:rsidRPr="008C0761">
        <w:rPr>
          <w:rFonts w:ascii="Arial" w:hAnsi="Arial" w:cs="Arial"/>
          <w:sz w:val="20"/>
          <w:szCs w:val="20"/>
          <w:lang w:val="en-US"/>
        </w:rPr>
        <w:t>P.</w:t>
      </w:r>
      <w:r w:rsidR="0045087A" w:rsidRPr="008C0761">
        <w:rPr>
          <w:rFonts w:ascii="Arial" w:hAnsi="Arial" w:cs="Arial"/>
          <w:sz w:val="20"/>
          <w:szCs w:val="20"/>
          <w:lang w:val="sr-Cyrl-RS"/>
        </w:rPr>
        <w:t>,</w:t>
      </w:r>
      <w:r w:rsidRPr="008C0761">
        <w:rPr>
          <w:rFonts w:ascii="Arial" w:hAnsi="Arial" w:cs="Arial"/>
          <w:sz w:val="20"/>
          <w:szCs w:val="20"/>
          <w:lang w:val="en-US"/>
        </w:rPr>
        <w:t xml:space="preserve"> </w:t>
      </w:r>
      <w:r w:rsidRPr="008C0761">
        <w:rPr>
          <w:rFonts w:ascii="Arial" w:hAnsi="Arial" w:cs="Arial"/>
          <w:b/>
          <w:sz w:val="20"/>
          <w:szCs w:val="20"/>
          <w:lang w:val="en-US"/>
        </w:rPr>
        <w:t>Isakov,</w:t>
      </w:r>
      <w:r w:rsidR="0045087A" w:rsidRPr="008C0761">
        <w:rPr>
          <w:rFonts w:ascii="Arial" w:hAnsi="Arial" w:cs="Arial"/>
          <w:b/>
          <w:sz w:val="20"/>
          <w:szCs w:val="20"/>
          <w:lang w:val="sr-Cyrl-RS"/>
        </w:rPr>
        <w:t xml:space="preserve"> </w:t>
      </w:r>
      <w:r w:rsidRPr="008C0761">
        <w:rPr>
          <w:rFonts w:ascii="Arial" w:hAnsi="Arial" w:cs="Arial"/>
          <w:b/>
          <w:sz w:val="20"/>
          <w:szCs w:val="20"/>
          <w:lang w:val="en-US"/>
        </w:rPr>
        <w:t>M.</w:t>
      </w:r>
      <w:r w:rsidRPr="008C0761">
        <w:rPr>
          <w:rFonts w:ascii="Arial" w:hAnsi="Arial" w:cs="Arial"/>
          <w:sz w:val="20"/>
          <w:szCs w:val="20"/>
          <w:lang w:val="en-US"/>
        </w:rPr>
        <w:t xml:space="preserve"> (2021): </w:t>
      </w:r>
      <w:r w:rsidRPr="008C0761">
        <w:rPr>
          <w:rFonts w:ascii="Arial" w:hAnsi="Arial" w:cs="Arial"/>
          <w:i/>
          <w:sz w:val="20"/>
          <w:szCs w:val="20"/>
          <w:lang w:val="en-US"/>
        </w:rPr>
        <w:t>Alternaria brassicicola</w:t>
      </w:r>
      <w:r w:rsidRPr="008C0761">
        <w:rPr>
          <w:rFonts w:ascii="Arial" w:hAnsi="Arial" w:cs="Arial"/>
          <w:sz w:val="20"/>
          <w:szCs w:val="20"/>
          <w:lang w:val="en-US"/>
        </w:rPr>
        <w:t xml:space="preserve"> isolate F10 internal transcribed spacer 1, partial sequence; 5.8S ribosomal RNA gene and internal transcribed spacer 2, complete sequence; and large subunit ribosomal RNA gene, partial sequence. </w:t>
      </w:r>
      <w:r w:rsidRPr="008C0761">
        <w:rPr>
          <w:rFonts w:ascii="Arial" w:hAnsi="Arial" w:cs="Arial"/>
          <w:sz w:val="20"/>
          <w:szCs w:val="20"/>
          <w:lang w:val="de-DE"/>
        </w:rPr>
        <w:t xml:space="preserve">GenBank: MZ702574.1 </w:t>
      </w:r>
      <w:hyperlink r:id="rId9" w:history="1">
        <w:r w:rsidRPr="008C0761">
          <w:rPr>
            <w:rStyle w:val="Hyperlink"/>
            <w:rFonts w:ascii="Arial" w:hAnsi="Arial" w:cs="Arial"/>
            <w:sz w:val="20"/>
            <w:szCs w:val="20"/>
            <w:lang w:val="de-DE"/>
          </w:rPr>
          <w:t>https://www.ncbi.nlm.nih.gov/nuccore/MZ702574.1</w:t>
        </w:r>
      </w:hyperlink>
      <w:r w:rsidRPr="008C0761">
        <w:rPr>
          <w:rFonts w:ascii="Arial" w:hAnsi="Arial" w:cs="Arial"/>
          <w:sz w:val="20"/>
          <w:szCs w:val="20"/>
          <w:lang w:val="sr-Cyrl-RS"/>
        </w:rPr>
        <w:t xml:space="preserve"> </w:t>
      </w:r>
      <w:r w:rsidRPr="008C0761">
        <w:rPr>
          <w:rFonts w:ascii="Arial" w:hAnsi="Arial" w:cs="Arial"/>
          <w:sz w:val="20"/>
          <w:szCs w:val="20"/>
          <w:lang w:val="de-DE"/>
        </w:rPr>
        <w:t xml:space="preserve"> </w:t>
      </w:r>
    </w:p>
    <w:p w:rsidR="009C3F5D" w:rsidRPr="008C0761" w:rsidRDefault="009C3F5D" w:rsidP="00193686">
      <w:pPr>
        <w:spacing w:after="200" w:line="276" w:lineRule="auto"/>
        <w:jc w:val="both"/>
        <w:rPr>
          <w:rFonts w:ascii="Arial" w:hAnsi="Arial" w:cs="Arial"/>
          <w:b/>
          <w:sz w:val="20"/>
          <w:szCs w:val="20"/>
          <w:lang w:val="sr-Cyrl-RS"/>
        </w:rPr>
      </w:pPr>
      <w:r w:rsidRPr="008C0761">
        <w:rPr>
          <w:rFonts w:ascii="Arial" w:hAnsi="Arial" w:cs="Arial"/>
          <w:b/>
          <w:sz w:val="20"/>
          <w:szCs w:val="20"/>
          <w:lang w:val="sr-Cyrl-RS"/>
        </w:rPr>
        <w:t>М85-1</w:t>
      </w:r>
    </w:p>
    <w:p w:rsidR="009C3F5D" w:rsidRPr="008C0761" w:rsidRDefault="009C3F5D" w:rsidP="00193686">
      <w:pPr>
        <w:spacing w:after="200" w:line="276" w:lineRule="auto"/>
        <w:jc w:val="both"/>
        <w:rPr>
          <w:rFonts w:ascii="Arial" w:hAnsi="Arial" w:cs="Arial"/>
          <w:b/>
          <w:sz w:val="20"/>
          <w:szCs w:val="20"/>
          <w:lang w:val="sr-Cyrl-RS"/>
        </w:rPr>
      </w:pPr>
      <w:r w:rsidRPr="008C0761">
        <w:rPr>
          <w:rFonts w:ascii="Arial" w:hAnsi="Arial" w:cs="Arial"/>
          <w:sz w:val="20"/>
          <w:szCs w:val="20"/>
          <w:lang w:val="sr-Cyrl-RS"/>
        </w:rPr>
        <w:t>9.</w:t>
      </w:r>
      <w:r w:rsidRPr="008C0761">
        <w:rPr>
          <w:rFonts w:ascii="Arial" w:hAnsi="Arial" w:cs="Arial"/>
          <w:sz w:val="20"/>
          <w:szCs w:val="20"/>
          <w:lang w:val="en-US"/>
        </w:rPr>
        <w:t xml:space="preserve"> </w:t>
      </w:r>
      <w:r w:rsidRPr="008C0761">
        <w:rPr>
          <w:rFonts w:ascii="Arial" w:hAnsi="Arial" w:cs="Arial"/>
          <w:sz w:val="20"/>
          <w:szCs w:val="20"/>
          <w:lang w:val="sr-Cyrl-RS"/>
        </w:rPr>
        <w:t xml:space="preserve"> </w:t>
      </w:r>
      <w:r w:rsidRPr="008C0761">
        <w:rPr>
          <w:rFonts w:ascii="Arial" w:hAnsi="Arial" w:cs="Arial"/>
          <w:sz w:val="20"/>
          <w:szCs w:val="20"/>
          <w:lang w:val="en-US"/>
        </w:rPr>
        <w:t>Nagl,</w:t>
      </w:r>
      <w:r w:rsidR="00193686" w:rsidRPr="008C0761">
        <w:rPr>
          <w:rFonts w:ascii="Arial" w:hAnsi="Arial" w:cs="Arial"/>
          <w:sz w:val="20"/>
          <w:szCs w:val="20"/>
          <w:lang w:val="sr-Cyrl-RS"/>
        </w:rPr>
        <w:t xml:space="preserve"> </w:t>
      </w:r>
      <w:r w:rsidRPr="008C0761">
        <w:rPr>
          <w:rFonts w:ascii="Arial" w:hAnsi="Arial" w:cs="Arial"/>
          <w:sz w:val="20"/>
          <w:szCs w:val="20"/>
          <w:lang w:val="en-US"/>
        </w:rPr>
        <w:t>N., Mitrovic,</w:t>
      </w:r>
      <w:r w:rsidR="00193686" w:rsidRPr="008C0761">
        <w:rPr>
          <w:rFonts w:ascii="Arial" w:hAnsi="Arial" w:cs="Arial"/>
          <w:sz w:val="20"/>
          <w:szCs w:val="20"/>
          <w:lang w:val="sr-Cyrl-RS"/>
        </w:rPr>
        <w:t xml:space="preserve"> </w:t>
      </w:r>
      <w:r w:rsidRPr="008C0761">
        <w:rPr>
          <w:rFonts w:ascii="Arial" w:hAnsi="Arial" w:cs="Arial"/>
          <w:sz w:val="20"/>
          <w:szCs w:val="20"/>
          <w:lang w:val="en-US"/>
        </w:rPr>
        <w:t>P.</w:t>
      </w:r>
      <w:r w:rsidR="0045087A" w:rsidRPr="008C0761">
        <w:rPr>
          <w:rFonts w:ascii="Arial" w:hAnsi="Arial" w:cs="Arial"/>
          <w:sz w:val="20"/>
          <w:szCs w:val="20"/>
          <w:lang w:val="sr-Cyrl-RS"/>
        </w:rPr>
        <w:t>,</w:t>
      </w:r>
      <w:r w:rsidRPr="008C0761">
        <w:rPr>
          <w:rFonts w:ascii="Arial" w:hAnsi="Arial" w:cs="Arial"/>
          <w:sz w:val="20"/>
          <w:szCs w:val="20"/>
          <w:lang w:val="en-US"/>
        </w:rPr>
        <w:t xml:space="preserve"> </w:t>
      </w:r>
      <w:r w:rsidRPr="008C0761">
        <w:rPr>
          <w:rFonts w:ascii="Arial" w:hAnsi="Arial" w:cs="Arial"/>
          <w:b/>
          <w:sz w:val="20"/>
          <w:szCs w:val="20"/>
          <w:lang w:val="en-US"/>
        </w:rPr>
        <w:t>Isakov,</w:t>
      </w:r>
      <w:r w:rsidR="00193686" w:rsidRPr="008C0761">
        <w:rPr>
          <w:rFonts w:ascii="Arial" w:hAnsi="Arial" w:cs="Arial"/>
          <w:b/>
          <w:sz w:val="20"/>
          <w:szCs w:val="20"/>
          <w:lang w:val="sr-Cyrl-RS"/>
        </w:rPr>
        <w:t xml:space="preserve"> </w:t>
      </w:r>
      <w:r w:rsidRPr="008C0761">
        <w:rPr>
          <w:rFonts w:ascii="Arial" w:hAnsi="Arial" w:cs="Arial"/>
          <w:b/>
          <w:sz w:val="20"/>
          <w:szCs w:val="20"/>
          <w:lang w:val="en-US"/>
        </w:rPr>
        <w:t>M.</w:t>
      </w:r>
      <w:r w:rsidRPr="008C0761">
        <w:rPr>
          <w:rFonts w:ascii="Arial" w:hAnsi="Arial" w:cs="Arial"/>
          <w:sz w:val="20"/>
          <w:szCs w:val="20"/>
          <w:lang w:val="en-US"/>
        </w:rPr>
        <w:t xml:space="preserve"> (2021): </w:t>
      </w:r>
      <w:r w:rsidRPr="008C0761">
        <w:rPr>
          <w:rFonts w:ascii="Arial" w:hAnsi="Arial" w:cs="Arial"/>
          <w:i/>
          <w:sz w:val="20"/>
          <w:szCs w:val="20"/>
          <w:lang w:val="en-US"/>
        </w:rPr>
        <w:t>Alternaria brassicicola</w:t>
      </w:r>
      <w:r w:rsidRPr="008C0761">
        <w:rPr>
          <w:rFonts w:ascii="Arial" w:hAnsi="Arial" w:cs="Arial"/>
          <w:sz w:val="20"/>
          <w:szCs w:val="20"/>
          <w:lang w:val="en-US"/>
        </w:rPr>
        <w:t xml:space="preserve"> isolate F9 internal transcribed spacer 1, partial sequence; 5.8S ribosomal RNA gene and internal transcribed spacer 2, complete sequence; and large subunit ribosomal RNA gene, partial sequence. </w:t>
      </w:r>
      <w:r w:rsidRPr="008C0761">
        <w:rPr>
          <w:rFonts w:ascii="Arial" w:hAnsi="Arial" w:cs="Arial"/>
          <w:sz w:val="20"/>
          <w:szCs w:val="20"/>
          <w:lang w:val="de-DE"/>
        </w:rPr>
        <w:t xml:space="preserve">GenBank: MZ702573.1 </w:t>
      </w:r>
      <w:hyperlink r:id="rId10" w:history="1">
        <w:r w:rsidRPr="008C0761">
          <w:rPr>
            <w:rStyle w:val="Hyperlink"/>
            <w:rFonts w:ascii="Arial" w:hAnsi="Arial" w:cs="Arial"/>
            <w:sz w:val="20"/>
            <w:szCs w:val="20"/>
            <w:lang w:val="de-DE"/>
          </w:rPr>
          <w:t>https://www.ncbi.nlm.nih.gov/nuccore/MZ702573.1</w:t>
        </w:r>
      </w:hyperlink>
    </w:p>
    <w:p w:rsidR="009C3F5D" w:rsidRPr="008C0761" w:rsidRDefault="009C3F5D" w:rsidP="009C3F5D">
      <w:pPr>
        <w:spacing w:after="200" w:line="276" w:lineRule="auto"/>
        <w:rPr>
          <w:rFonts w:ascii="Arial" w:hAnsi="Arial" w:cs="Arial"/>
          <w:b/>
          <w:sz w:val="20"/>
          <w:szCs w:val="20"/>
          <w:lang w:val="sr-Cyrl-RS"/>
        </w:rPr>
      </w:pPr>
      <w:r w:rsidRPr="008C0761">
        <w:rPr>
          <w:rFonts w:ascii="Arial" w:hAnsi="Arial" w:cs="Arial"/>
          <w:b/>
          <w:sz w:val="20"/>
          <w:szCs w:val="20"/>
          <w:lang w:val="sr-Cyrl-RS"/>
        </w:rPr>
        <w:t>М85-1</w:t>
      </w:r>
    </w:p>
    <w:p w:rsidR="009C3F5D" w:rsidRPr="008C0761" w:rsidRDefault="009C3F5D" w:rsidP="00193686">
      <w:pPr>
        <w:spacing w:after="200" w:line="276" w:lineRule="auto"/>
        <w:jc w:val="both"/>
        <w:rPr>
          <w:rFonts w:ascii="Arial" w:hAnsi="Arial" w:cs="Arial"/>
          <w:sz w:val="20"/>
          <w:szCs w:val="20"/>
          <w:lang w:val="sr-Cyrl-RS"/>
        </w:rPr>
      </w:pPr>
      <w:r w:rsidRPr="008C0761">
        <w:rPr>
          <w:rFonts w:ascii="Arial" w:hAnsi="Arial" w:cs="Arial"/>
          <w:sz w:val="20"/>
          <w:szCs w:val="20"/>
          <w:lang w:val="sr-Cyrl-RS"/>
        </w:rPr>
        <w:t>10</w:t>
      </w:r>
      <w:r w:rsidRPr="008C0761">
        <w:rPr>
          <w:rFonts w:ascii="Arial" w:hAnsi="Arial" w:cs="Arial"/>
          <w:sz w:val="20"/>
          <w:szCs w:val="20"/>
          <w:lang w:val="en-US"/>
        </w:rPr>
        <w:t>.</w:t>
      </w:r>
      <w:r w:rsidRPr="008C0761">
        <w:rPr>
          <w:rFonts w:ascii="Arial" w:hAnsi="Arial" w:cs="Arial"/>
          <w:sz w:val="20"/>
          <w:szCs w:val="20"/>
          <w:lang w:val="sr-Cyrl-RS"/>
        </w:rPr>
        <w:t xml:space="preserve"> </w:t>
      </w:r>
      <w:r w:rsidRPr="008C0761">
        <w:rPr>
          <w:rFonts w:ascii="Arial" w:hAnsi="Arial" w:cs="Arial"/>
          <w:sz w:val="20"/>
          <w:szCs w:val="20"/>
          <w:lang w:val="en-US"/>
        </w:rPr>
        <w:t xml:space="preserve"> Nagl,</w:t>
      </w:r>
      <w:r w:rsidR="00193686" w:rsidRPr="008C0761">
        <w:rPr>
          <w:rFonts w:ascii="Arial" w:hAnsi="Arial" w:cs="Arial"/>
          <w:sz w:val="20"/>
          <w:szCs w:val="20"/>
          <w:lang w:val="sr-Cyrl-RS"/>
        </w:rPr>
        <w:t xml:space="preserve"> </w:t>
      </w:r>
      <w:r w:rsidRPr="008C0761">
        <w:rPr>
          <w:rFonts w:ascii="Arial" w:hAnsi="Arial" w:cs="Arial"/>
          <w:sz w:val="20"/>
          <w:szCs w:val="20"/>
          <w:lang w:val="en-US"/>
        </w:rPr>
        <w:t>N., Mitrovic,</w:t>
      </w:r>
      <w:r w:rsidR="00193686" w:rsidRPr="008C0761">
        <w:rPr>
          <w:rFonts w:ascii="Arial" w:hAnsi="Arial" w:cs="Arial"/>
          <w:sz w:val="20"/>
          <w:szCs w:val="20"/>
          <w:lang w:val="sr-Cyrl-RS"/>
        </w:rPr>
        <w:t xml:space="preserve"> </w:t>
      </w:r>
      <w:r w:rsidRPr="008C0761">
        <w:rPr>
          <w:rFonts w:ascii="Arial" w:hAnsi="Arial" w:cs="Arial"/>
          <w:sz w:val="20"/>
          <w:szCs w:val="20"/>
          <w:lang w:val="en-US"/>
        </w:rPr>
        <w:t>P.</w:t>
      </w:r>
      <w:r w:rsidR="00193686" w:rsidRPr="008C0761">
        <w:rPr>
          <w:rFonts w:ascii="Arial" w:hAnsi="Arial" w:cs="Arial"/>
          <w:sz w:val="20"/>
          <w:szCs w:val="20"/>
          <w:lang w:val="sr-Cyrl-RS"/>
        </w:rPr>
        <w:t>,</w:t>
      </w:r>
      <w:r w:rsidRPr="008C0761">
        <w:rPr>
          <w:rFonts w:ascii="Arial" w:hAnsi="Arial" w:cs="Arial"/>
          <w:sz w:val="20"/>
          <w:szCs w:val="20"/>
          <w:lang w:val="en-US"/>
        </w:rPr>
        <w:t xml:space="preserve"> </w:t>
      </w:r>
      <w:r w:rsidRPr="008C0761">
        <w:rPr>
          <w:rFonts w:ascii="Arial" w:hAnsi="Arial" w:cs="Arial"/>
          <w:b/>
          <w:sz w:val="20"/>
          <w:szCs w:val="20"/>
          <w:lang w:val="en-US"/>
        </w:rPr>
        <w:t>Isakov,</w:t>
      </w:r>
      <w:r w:rsidR="00193686" w:rsidRPr="008C0761">
        <w:rPr>
          <w:rFonts w:ascii="Arial" w:hAnsi="Arial" w:cs="Arial"/>
          <w:b/>
          <w:sz w:val="20"/>
          <w:szCs w:val="20"/>
          <w:lang w:val="sr-Cyrl-RS"/>
        </w:rPr>
        <w:t xml:space="preserve"> </w:t>
      </w:r>
      <w:r w:rsidRPr="008C0761">
        <w:rPr>
          <w:rFonts w:ascii="Arial" w:hAnsi="Arial" w:cs="Arial"/>
          <w:b/>
          <w:sz w:val="20"/>
          <w:szCs w:val="20"/>
          <w:lang w:val="en-US"/>
        </w:rPr>
        <w:t>M.</w:t>
      </w:r>
      <w:r w:rsidRPr="008C0761">
        <w:rPr>
          <w:rFonts w:ascii="Arial" w:hAnsi="Arial" w:cs="Arial"/>
          <w:sz w:val="20"/>
          <w:szCs w:val="20"/>
          <w:lang w:val="en-US"/>
        </w:rPr>
        <w:t xml:space="preserve"> (2021): </w:t>
      </w:r>
      <w:r w:rsidRPr="008C0761">
        <w:rPr>
          <w:rFonts w:ascii="Arial" w:hAnsi="Arial" w:cs="Arial"/>
          <w:i/>
          <w:sz w:val="20"/>
          <w:szCs w:val="20"/>
          <w:lang w:val="en-US"/>
        </w:rPr>
        <w:t>Alternaria brassicicola</w:t>
      </w:r>
      <w:r w:rsidRPr="008C0761">
        <w:rPr>
          <w:rFonts w:ascii="Arial" w:hAnsi="Arial" w:cs="Arial"/>
          <w:sz w:val="20"/>
          <w:szCs w:val="20"/>
          <w:lang w:val="en-US"/>
        </w:rPr>
        <w:t xml:space="preserve"> isolate F3 internal transcribed spacer 1, partial sequence; 5.8S ribosomal RNA gene and internal transcribed spacer 2, complete sequence; and large subunit ribosomal RNA gene, partial sequence. </w:t>
      </w:r>
      <w:r w:rsidRPr="008C0761">
        <w:rPr>
          <w:rFonts w:ascii="Arial" w:hAnsi="Arial" w:cs="Arial"/>
          <w:sz w:val="20"/>
          <w:szCs w:val="20"/>
          <w:lang w:val="de-DE"/>
        </w:rPr>
        <w:t xml:space="preserve">GenBank: MZ702572.1 </w:t>
      </w:r>
      <w:hyperlink r:id="rId11" w:history="1">
        <w:r w:rsidRPr="008C0761">
          <w:rPr>
            <w:rStyle w:val="Hyperlink"/>
            <w:rFonts w:ascii="Arial" w:hAnsi="Arial" w:cs="Arial"/>
            <w:sz w:val="20"/>
            <w:szCs w:val="20"/>
            <w:lang w:val="de-DE"/>
          </w:rPr>
          <w:t>https://www.ncbi.nlm.nih.gov/nuccore/MZ702572.1</w:t>
        </w:r>
      </w:hyperlink>
    </w:p>
    <w:p w:rsidR="009C3F5D" w:rsidRPr="008C0761" w:rsidRDefault="009C3F5D" w:rsidP="009C3F5D">
      <w:pPr>
        <w:spacing w:after="200" w:line="276" w:lineRule="auto"/>
        <w:rPr>
          <w:rFonts w:ascii="Arial" w:hAnsi="Arial" w:cs="Arial"/>
          <w:b/>
          <w:sz w:val="20"/>
          <w:szCs w:val="20"/>
          <w:lang w:val="sr-Cyrl-RS"/>
        </w:rPr>
      </w:pPr>
      <w:r w:rsidRPr="008C0761">
        <w:rPr>
          <w:rFonts w:ascii="Arial" w:hAnsi="Arial" w:cs="Arial"/>
          <w:b/>
          <w:sz w:val="20"/>
          <w:szCs w:val="20"/>
          <w:lang w:val="sr-Cyrl-RS"/>
        </w:rPr>
        <w:t>М85-1</w:t>
      </w:r>
    </w:p>
    <w:p w:rsidR="009C3F5D" w:rsidRPr="008C0761" w:rsidRDefault="009C3F5D" w:rsidP="00193686">
      <w:pPr>
        <w:spacing w:after="200" w:line="276" w:lineRule="auto"/>
        <w:jc w:val="both"/>
        <w:rPr>
          <w:rFonts w:ascii="Arial" w:hAnsi="Arial" w:cs="Arial"/>
          <w:b/>
          <w:sz w:val="20"/>
          <w:szCs w:val="20"/>
          <w:lang w:val="sr-Cyrl-RS"/>
        </w:rPr>
      </w:pPr>
      <w:r w:rsidRPr="008C0761">
        <w:rPr>
          <w:rFonts w:ascii="Arial" w:hAnsi="Arial" w:cs="Arial"/>
          <w:sz w:val="20"/>
          <w:szCs w:val="20"/>
          <w:lang w:val="sr-Cyrl-RS"/>
        </w:rPr>
        <w:t>11</w:t>
      </w:r>
      <w:r w:rsidRPr="008C0761">
        <w:rPr>
          <w:rFonts w:ascii="Arial" w:hAnsi="Arial" w:cs="Arial"/>
          <w:sz w:val="20"/>
          <w:szCs w:val="20"/>
          <w:lang w:val="en-US"/>
        </w:rPr>
        <w:t>.</w:t>
      </w:r>
      <w:r w:rsidRPr="008C0761">
        <w:rPr>
          <w:rFonts w:ascii="Arial" w:hAnsi="Arial" w:cs="Arial"/>
          <w:sz w:val="20"/>
          <w:szCs w:val="20"/>
          <w:lang w:val="sr-Cyrl-RS"/>
        </w:rPr>
        <w:t xml:space="preserve"> </w:t>
      </w:r>
      <w:r w:rsidRPr="008C0761">
        <w:rPr>
          <w:rFonts w:ascii="Arial" w:hAnsi="Arial" w:cs="Arial"/>
          <w:sz w:val="20"/>
          <w:szCs w:val="20"/>
          <w:lang w:val="en-US"/>
        </w:rPr>
        <w:t xml:space="preserve"> Nagl,</w:t>
      </w:r>
      <w:r w:rsidR="00193686" w:rsidRPr="008C0761">
        <w:rPr>
          <w:rFonts w:ascii="Arial" w:hAnsi="Arial" w:cs="Arial"/>
          <w:sz w:val="20"/>
          <w:szCs w:val="20"/>
          <w:lang w:val="sr-Cyrl-RS"/>
        </w:rPr>
        <w:t xml:space="preserve"> </w:t>
      </w:r>
      <w:r w:rsidRPr="008C0761">
        <w:rPr>
          <w:rFonts w:ascii="Arial" w:hAnsi="Arial" w:cs="Arial"/>
          <w:sz w:val="20"/>
          <w:szCs w:val="20"/>
          <w:lang w:val="en-US"/>
        </w:rPr>
        <w:t>N., Mitrovic,</w:t>
      </w:r>
      <w:r w:rsidR="00193686" w:rsidRPr="008C0761">
        <w:rPr>
          <w:rFonts w:ascii="Arial" w:hAnsi="Arial" w:cs="Arial"/>
          <w:sz w:val="20"/>
          <w:szCs w:val="20"/>
          <w:lang w:val="sr-Cyrl-RS"/>
        </w:rPr>
        <w:t xml:space="preserve"> </w:t>
      </w:r>
      <w:r w:rsidRPr="008C0761">
        <w:rPr>
          <w:rFonts w:ascii="Arial" w:hAnsi="Arial" w:cs="Arial"/>
          <w:sz w:val="20"/>
          <w:szCs w:val="20"/>
          <w:lang w:val="en-US"/>
        </w:rPr>
        <w:t>P.</w:t>
      </w:r>
      <w:r w:rsidR="00193686" w:rsidRPr="008C0761">
        <w:rPr>
          <w:rFonts w:ascii="Arial" w:hAnsi="Arial" w:cs="Arial"/>
          <w:sz w:val="20"/>
          <w:szCs w:val="20"/>
          <w:lang w:val="sr-Cyrl-RS"/>
        </w:rPr>
        <w:t>,</w:t>
      </w:r>
      <w:r w:rsidRPr="008C0761">
        <w:rPr>
          <w:rFonts w:ascii="Arial" w:hAnsi="Arial" w:cs="Arial"/>
          <w:sz w:val="20"/>
          <w:szCs w:val="20"/>
          <w:lang w:val="en-US"/>
        </w:rPr>
        <w:t xml:space="preserve"> </w:t>
      </w:r>
      <w:r w:rsidRPr="008C0761">
        <w:rPr>
          <w:rFonts w:ascii="Arial" w:hAnsi="Arial" w:cs="Arial"/>
          <w:b/>
          <w:sz w:val="20"/>
          <w:szCs w:val="20"/>
          <w:lang w:val="en-US"/>
        </w:rPr>
        <w:t>Isakov,</w:t>
      </w:r>
      <w:r w:rsidR="00193686" w:rsidRPr="008C0761">
        <w:rPr>
          <w:rFonts w:ascii="Arial" w:hAnsi="Arial" w:cs="Arial"/>
          <w:b/>
          <w:sz w:val="20"/>
          <w:szCs w:val="20"/>
          <w:lang w:val="sr-Cyrl-RS"/>
        </w:rPr>
        <w:t xml:space="preserve"> </w:t>
      </w:r>
      <w:r w:rsidRPr="008C0761">
        <w:rPr>
          <w:rFonts w:ascii="Arial" w:hAnsi="Arial" w:cs="Arial"/>
          <w:b/>
          <w:sz w:val="20"/>
          <w:szCs w:val="20"/>
          <w:lang w:val="en-US"/>
        </w:rPr>
        <w:t>M.</w:t>
      </w:r>
      <w:r w:rsidRPr="008C0761">
        <w:rPr>
          <w:rFonts w:ascii="Arial" w:hAnsi="Arial" w:cs="Arial"/>
          <w:sz w:val="20"/>
          <w:szCs w:val="20"/>
          <w:lang w:val="en-US"/>
        </w:rPr>
        <w:t xml:space="preserve"> (2021): </w:t>
      </w:r>
      <w:r w:rsidRPr="008C0761">
        <w:rPr>
          <w:rFonts w:ascii="Arial" w:hAnsi="Arial" w:cs="Arial"/>
          <w:i/>
          <w:sz w:val="20"/>
          <w:szCs w:val="20"/>
          <w:lang w:val="en-US"/>
        </w:rPr>
        <w:t>Alternaria brassicicola</w:t>
      </w:r>
      <w:r w:rsidRPr="008C0761">
        <w:rPr>
          <w:rFonts w:ascii="Arial" w:hAnsi="Arial" w:cs="Arial"/>
          <w:sz w:val="20"/>
          <w:szCs w:val="20"/>
          <w:lang w:val="en-US"/>
        </w:rPr>
        <w:t xml:space="preserve"> isolate F2 internal transcribed spacer 1, partial sequence; 5.8S ribosomal RNA gene and internal transcribed spacer 2, complete sequence; and large subunit ribosomal RNA gene, partial sequence. </w:t>
      </w:r>
      <w:r w:rsidRPr="008C0761">
        <w:rPr>
          <w:rFonts w:ascii="Arial" w:hAnsi="Arial" w:cs="Arial"/>
          <w:sz w:val="20"/>
          <w:szCs w:val="20"/>
          <w:lang w:val="de-DE"/>
        </w:rPr>
        <w:t xml:space="preserve">GenBank: MZ702571.1 </w:t>
      </w:r>
      <w:hyperlink r:id="rId12" w:history="1">
        <w:r w:rsidRPr="008C0761">
          <w:rPr>
            <w:rStyle w:val="Hyperlink"/>
            <w:rFonts w:ascii="Arial" w:hAnsi="Arial" w:cs="Arial"/>
            <w:sz w:val="20"/>
            <w:szCs w:val="20"/>
            <w:lang w:val="de-DE"/>
          </w:rPr>
          <w:t>https://www.ncbi.nlm.nih.gov/nuccore/MZ702571.1</w:t>
        </w:r>
      </w:hyperlink>
    </w:p>
    <w:p w:rsidR="009C3F5D" w:rsidRPr="008C0761" w:rsidRDefault="009C3F5D" w:rsidP="009C3F5D">
      <w:pPr>
        <w:spacing w:after="200" w:line="276" w:lineRule="auto"/>
        <w:rPr>
          <w:rFonts w:ascii="Arial" w:hAnsi="Arial" w:cs="Arial"/>
          <w:b/>
          <w:sz w:val="20"/>
          <w:szCs w:val="20"/>
          <w:lang w:val="sr-Cyrl-RS"/>
        </w:rPr>
      </w:pPr>
      <w:r w:rsidRPr="008C0761">
        <w:rPr>
          <w:rFonts w:ascii="Arial" w:hAnsi="Arial" w:cs="Arial"/>
          <w:b/>
          <w:sz w:val="20"/>
          <w:szCs w:val="20"/>
          <w:lang w:val="sr-Cyrl-RS"/>
        </w:rPr>
        <w:t>М85-1</w:t>
      </w:r>
    </w:p>
    <w:p w:rsidR="009C3F5D" w:rsidRPr="008C0761" w:rsidRDefault="009C3F5D" w:rsidP="00193686">
      <w:pPr>
        <w:spacing w:after="200" w:line="276" w:lineRule="auto"/>
        <w:jc w:val="both"/>
        <w:rPr>
          <w:rFonts w:ascii="Arial" w:hAnsi="Arial" w:cs="Arial"/>
          <w:b/>
          <w:sz w:val="20"/>
          <w:szCs w:val="20"/>
          <w:lang w:val="sr-Cyrl-RS"/>
        </w:rPr>
      </w:pPr>
      <w:r w:rsidRPr="008C0761">
        <w:rPr>
          <w:rFonts w:ascii="Arial" w:hAnsi="Arial" w:cs="Arial"/>
          <w:sz w:val="20"/>
          <w:szCs w:val="20"/>
          <w:lang w:val="sr-Cyrl-RS"/>
        </w:rPr>
        <w:t>12</w:t>
      </w:r>
      <w:r w:rsidRPr="008C0761">
        <w:rPr>
          <w:rFonts w:ascii="Arial" w:hAnsi="Arial" w:cs="Arial"/>
          <w:sz w:val="20"/>
          <w:szCs w:val="20"/>
          <w:lang w:val="en-US"/>
        </w:rPr>
        <w:t xml:space="preserve">. </w:t>
      </w:r>
      <w:r w:rsidRPr="008C0761">
        <w:rPr>
          <w:rFonts w:ascii="Arial" w:hAnsi="Arial" w:cs="Arial"/>
          <w:sz w:val="20"/>
          <w:szCs w:val="20"/>
          <w:lang w:val="sr-Cyrl-RS"/>
        </w:rPr>
        <w:t xml:space="preserve"> </w:t>
      </w:r>
      <w:r w:rsidRPr="008C0761">
        <w:rPr>
          <w:rFonts w:ascii="Arial" w:hAnsi="Arial" w:cs="Arial"/>
          <w:sz w:val="20"/>
          <w:szCs w:val="20"/>
          <w:lang w:val="en-US"/>
        </w:rPr>
        <w:t>Nagl,</w:t>
      </w:r>
      <w:r w:rsidR="00193686" w:rsidRPr="008C0761">
        <w:rPr>
          <w:rFonts w:ascii="Arial" w:hAnsi="Arial" w:cs="Arial"/>
          <w:sz w:val="20"/>
          <w:szCs w:val="20"/>
          <w:lang w:val="sr-Cyrl-RS"/>
        </w:rPr>
        <w:t xml:space="preserve"> </w:t>
      </w:r>
      <w:r w:rsidRPr="008C0761">
        <w:rPr>
          <w:rFonts w:ascii="Arial" w:hAnsi="Arial" w:cs="Arial"/>
          <w:sz w:val="20"/>
          <w:szCs w:val="20"/>
          <w:lang w:val="en-US"/>
        </w:rPr>
        <w:t>N., Mitrovic,</w:t>
      </w:r>
      <w:r w:rsidR="00193686" w:rsidRPr="008C0761">
        <w:rPr>
          <w:rFonts w:ascii="Arial" w:hAnsi="Arial" w:cs="Arial"/>
          <w:sz w:val="20"/>
          <w:szCs w:val="20"/>
          <w:lang w:val="sr-Cyrl-RS"/>
        </w:rPr>
        <w:t xml:space="preserve"> </w:t>
      </w:r>
      <w:r w:rsidRPr="008C0761">
        <w:rPr>
          <w:rFonts w:ascii="Arial" w:hAnsi="Arial" w:cs="Arial"/>
          <w:sz w:val="20"/>
          <w:szCs w:val="20"/>
          <w:lang w:val="en-US"/>
        </w:rPr>
        <w:t>P.</w:t>
      </w:r>
      <w:r w:rsidR="00193686" w:rsidRPr="008C0761">
        <w:rPr>
          <w:rFonts w:ascii="Arial" w:hAnsi="Arial" w:cs="Arial"/>
          <w:sz w:val="20"/>
          <w:szCs w:val="20"/>
          <w:lang w:val="sr-Cyrl-RS"/>
        </w:rPr>
        <w:t>,</w:t>
      </w:r>
      <w:r w:rsidRPr="008C0761">
        <w:rPr>
          <w:rFonts w:ascii="Arial" w:hAnsi="Arial" w:cs="Arial"/>
          <w:sz w:val="20"/>
          <w:szCs w:val="20"/>
          <w:lang w:val="en-US"/>
        </w:rPr>
        <w:t xml:space="preserve"> </w:t>
      </w:r>
      <w:r w:rsidRPr="008C0761">
        <w:rPr>
          <w:rFonts w:ascii="Arial" w:hAnsi="Arial" w:cs="Arial"/>
          <w:b/>
          <w:sz w:val="20"/>
          <w:szCs w:val="20"/>
          <w:lang w:val="en-US"/>
        </w:rPr>
        <w:t>Isakov,</w:t>
      </w:r>
      <w:r w:rsidR="00193686" w:rsidRPr="008C0761">
        <w:rPr>
          <w:rFonts w:ascii="Arial" w:hAnsi="Arial" w:cs="Arial"/>
          <w:b/>
          <w:sz w:val="20"/>
          <w:szCs w:val="20"/>
          <w:lang w:val="sr-Cyrl-RS"/>
        </w:rPr>
        <w:t xml:space="preserve"> </w:t>
      </w:r>
      <w:r w:rsidRPr="008C0761">
        <w:rPr>
          <w:rFonts w:ascii="Arial" w:hAnsi="Arial" w:cs="Arial"/>
          <w:b/>
          <w:sz w:val="20"/>
          <w:szCs w:val="20"/>
          <w:lang w:val="en-US"/>
        </w:rPr>
        <w:t>M.</w:t>
      </w:r>
      <w:r w:rsidRPr="008C0761">
        <w:rPr>
          <w:rFonts w:ascii="Arial" w:hAnsi="Arial" w:cs="Arial"/>
          <w:sz w:val="20"/>
          <w:szCs w:val="20"/>
          <w:lang w:val="en-US"/>
        </w:rPr>
        <w:t xml:space="preserve"> (2021): </w:t>
      </w:r>
      <w:r w:rsidRPr="008C0761">
        <w:rPr>
          <w:rFonts w:ascii="Arial" w:hAnsi="Arial" w:cs="Arial"/>
          <w:i/>
          <w:sz w:val="20"/>
          <w:szCs w:val="20"/>
          <w:lang w:val="en-US"/>
        </w:rPr>
        <w:t>Alternaria brassicicola</w:t>
      </w:r>
      <w:r w:rsidRPr="008C0761">
        <w:rPr>
          <w:rFonts w:ascii="Arial" w:hAnsi="Arial" w:cs="Arial"/>
          <w:sz w:val="20"/>
          <w:szCs w:val="20"/>
          <w:lang w:val="en-US"/>
        </w:rPr>
        <w:t xml:space="preserve"> isolate M9   internal transcribed spacer 1, partial sequence; 5.8S ribosomal RNA gene and internal transcribed spacer 2, complete sequence; and large subunit ribosomal RNA gene, partial sequence. </w:t>
      </w:r>
      <w:r w:rsidRPr="008C0761">
        <w:rPr>
          <w:rFonts w:ascii="Arial" w:hAnsi="Arial" w:cs="Arial"/>
          <w:sz w:val="20"/>
          <w:szCs w:val="20"/>
          <w:lang w:val="de-DE"/>
        </w:rPr>
        <w:t xml:space="preserve">GenBank: MZ723932.1 </w:t>
      </w:r>
      <w:hyperlink r:id="rId13" w:history="1">
        <w:r w:rsidRPr="008C0761">
          <w:rPr>
            <w:rStyle w:val="Hyperlink"/>
            <w:rFonts w:ascii="Arial" w:hAnsi="Arial" w:cs="Arial"/>
            <w:sz w:val="20"/>
            <w:szCs w:val="20"/>
            <w:lang w:val="de-DE"/>
          </w:rPr>
          <w:t>https://www.ncbi.nlm.nih.gov/nuccore/MZ723932.1</w:t>
        </w:r>
      </w:hyperlink>
    </w:p>
    <w:p w:rsidR="009C3F5D" w:rsidRPr="008C0761" w:rsidRDefault="009C3F5D" w:rsidP="009C3F5D">
      <w:pPr>
        <w:spacing w:after="200" w:line="276" w:lineRule="auto"/>
        <w:rPr>
          <w:rFonts w:ascii="Arial" w:hAnsi="Arial" w:cs="Arial"/>
          <w:b/>
          <w:sz w:val="20"/>
          <w:szCs w:val="20"/>
          <w:lang w:val="sr-Cyrl-RS"/>
        </w:rPr>
      </w:pPr>
      <w:r w:rsidRPr="008C0761">
        <w:rPr>
          <w:rFonts w:ascii="Arial" w:hAnsi="Arial" w:cs="Arial"/>
          <w:b/>
          <w:sz w:val="20"/>
          <w:szCs w:val="20"/>
          <w:lang w:val="sr-Cyrl-RS"/>
        </w:rPr>
        <w:lastRenderedPageBreak/>
        <w:t>М85-1</w:t>
      </w:r>
    </w:p>
    <w:p w:rsidR="009C3F5D" w:rsidRPr="008C0761" w:rsidRDefault="009C3F5D" w:rsidP="00193686">
      <w:pPr>
        <w:spacing w:after="200" w:line="276" w:lineRule="auto"/>
        <w:jc w:val="both"/>
        <w:rPr>
          <w:rFonts w:ascii="Arial" w:hAnsi="Arial" w:cs="Arial"/>
          <w:b/>
          <w:sz w:val="20"/>
          <w:szCs w:val="20"/>
          <w:lang w:val="sr-Cyrl-RS"/>
        </w:rPr>
      </w:pPr>
      <w:r w:rsidRPr="008C0761">
        <w:rPr>
          <w:rFonts w:ascii="Arial" w:hAnsi="Arial" w:cs="Arial"/>
          <w:sz w:val="20"/>
          <w:szCs w:val="20"/>
          <w:lang w:val="sr-Cyrl-RS"/>
        </w:rPr>
        <w:t>13</w:t>
      </w:r>
      <w:r w:rsidRPr="008C0761">
        <w:rPr>
          <w:rFonts w:ascii="Arial" w:hAnsi="Arial" w:cs="Arial"/>
          <w:sz w:val="20"/>
          <w:szCs w:val="20"/>
          <w:lang w:val="en-US"/>
        </w:rPr>
        <w:t>.</w:t>
      </w:r>
      <w:r w:rsidRPr="008C0761">
        <w:rPr>
          <w:rFonts w:ascii="Arial" w:hAnsi="Arial" w:cs="Arial"/>
          <w:sz w:val="20"/>
          <w:szCs w:val="20"/>
          <w:lang w:val="sr-Cyrl-RS"/>
        </w:rPr>
        <w:t xml:space="preserve">  </w:t>
      </w:r>
      <w:r w:rsidRPr="008C0761">
        <w:rPr>
          <w:rFonts w:ascii="Arial" w:hAnsi="Arial" w:cs="Arial"/>
          <w:sz w:val="20"/>
          <w:szCs w:val="20"/>
          <w:lang w:val="en-US"/>
        </w:rPr>
        <w:t>Nagl,</w:t>
      </w:r>
      <w:r w:rsidR="00193686" w:rsidRPr="008C0761">
        <w:rPr>
          <w:rFonts w:ascii="Arial" w:hAnsi="Arial" w:cs="Arial"/>
          <w:sz w:val="20"/>
          <w:szCs w:val="20"/>
          <w:lang w:val="sr-Cyrl-RS"/>
        </w:rPr>
        <w:t xml:space="preserve"> </w:t>
      </w:r>
      <w:r w:rsidRPr="008C0761">
        <w:rPr>
          <w:rFonts w:ascii="Arial" w:hAnsi="Arial" w:cs="Arial"/>
          <w:sz w:val="20"/>
          <w:szCs w:val="20"/>
          <w:lang w:val="en-US"/>
        </w:rPr>
        <w:t>N., Mitrovic,</w:t>
      </w:r>
      <w:r w:rsidR="00193686" w:rsidRPr="008C0761">
        <w:rPr>
          <w:rFonts w:ascii="Arial" w:hAnsi="Arial" w:cs="Arial"/>
          <w:sz w:val="20"/>
          <w:szCs w:val="20"/>
          <w:lang w:val="sr-Cyrl-RS"/>
        </w:rPr>
        <w:t xml:space="preserve"> </w:t>
      </w:r>
      <w:r w:rsidRPr="008C0761">
        <w:rPr>
          <w:rFonts w:ascii="Arial" w:hAnsi="Arial" w:cs="Arial"/>
          <w:sz w:val="20"/>
          <w:szCs w:val="20"/>
          <w:lang w:val="en-US"/>
        </w:rPr>
        <w:t>P.</w:t>
      </w:r>
      <w:r w:rsidR="00193686" w:rsidRPr="008C0761">
        <w:rPr>
          <w:rFonts w:ascii="Arial" w:hAnsi="Arial" w:cs="Arial"/>
          <w:sz w:val="20"/>
          <w:szCs w:val="20"/>
          <w:lang w:val="sr-Cyrl-RS"/>
        </w:rPr>
        <w:t>,</w:t>
      </w:r>
      <w:r w:rsidRPr="008C0761">
        <w:rPr>
          <w:rFonts w:ascii="Arial" w:hAnsi="Arial" w:cs="Arial"/>
          <w:sz w:val="20"/>
          <w:szCs w:val="20"/>
          <w:lang w:val="en-US"/>
        </w:rPr>
        <w:t xml:space="preserve"> </w:t>
      </w:r>
      <w:r w:rsidRPr="008C0761">
        <w:rPr>
          <w:rFonts w:ascii="Arial" w:hAnsi="Arial" w:cs="Arial"/>
          <w:b/>
          <w:sz w:val="20"/>
          <w:szCs w:val="20"/>
          <w:lang w:val="en-US"/>
        </w:rPr>
        <w:t>Isakov,</w:t>
      </w:r>
      <w:r w:rsidR="00193686" w:rsidRPr="008C0761">
        <w:rPr>
          <w:rFonts w:ascii="Arial" w:hAnsi="Arial" w:cs="Arial"/>
          <w:b/>
          <w:sz w:val="20"/>
          <w:szCs w:val="20"/>
          <w:lang w:val="sr-Cyrl-RS"/>
        </w:rPr>
        <w:t xml:space="preserve"> </w:t>
      </w:r>
      <w:r w:rsidRPr="008C0761">
        <w:rPr>
          <w:rFonts w:ascii="Arial" w:hAnsi="Arial" w:cs="Arial"/>
          <w:b/>
          <w:sz w:val="20"/>
          <w:szCs w:val="20"/>
          <w:lang w:val="en-US"/>
        </w:rPr>
        <w:t>M.</w:t>
      </w:r>
      <w:r w:rsidRPr="008C0761">
        <w:rPr>
          <w:rFonts w:ascii="Arial" w:hAnsi="Arial" w:cs="Arial"/>
          <w:sz w:val="20"/>
          <w:szCs w:val="20"/>
          <w:lang w:val="en-US"/>
        </w:rPr>
        <w:t xml:space="preserve"> (2021): </w:t>
      </w:r>
      <w:r w:rsidRPr="008C0761">
        <w:rPr>
          <w:rFonts w:ascii="Arial" w:hAnsi="Arial" w:cs="Arial"/>
          <w:i/>
          <w:sz w:val="20"/>
          <w:szCs w:val="20"/>
          <w:lang w:val="en-US"/>
        </w:rPr>
        <w:t>Alternaria dauci</w:t>
      </w:r>
      <w:r w:rsidRPr="008C0761">
        <w:rPr>
          <w:rFonts w:ascii="Arial" w:hAnsi="Arial" w:cs="Arial"/>
          <w:sz w:val="20"/>
          <w:szCs w:val="20"/>
          <w:lang w:val="en-US"/>
        </w:rPr>
        <w:t xml:space="preserve"> isolate M7 internal transcribed spacer 1, partial sequence; 5.8S ribosomal RNA gene, complete sequence; and internal transcribed spacer 2, partial sequence. </w:t>
      </w:r>
      <w:r w:rsidRPr="008C0761">
        <w:rPr>
          <w:rFonts w:ascii="Arial" w:hAnsi="Arial" w:cs="Arial"/>
          <w:sz w:val="20"/>
          <w:szCs w:val="20"/>
          <w:lang w:val="de-DE"/>
        </w:rPr>
        <w:t xml:space="preserve">GenBank: MZ723931.1 </w:t>
      </w:r>
      <w:hyperlink r:id="rId14" w:history="1">
        <w:r w:rsidRPr="008C0761">
          <w:rPr>
            <w:rStyle w:val="Hyperlink"/>
            <w:rFonts w:ascii="Arial" w:hAnsi="Arial" w:cs="Arial"/>
            <w:sz w:val="20"/>
            <w:szCs w:val="20"/>
            <w:lang w:val="de-DE"/>
          </w:rPr>
          <w:t>https://www.ncbi.nlm.nih.gov/nuccore/MZ723931.1</w:t>
        </w:r>
      </w:hyperlink>
    </w:p>
    <w:p w:rsidR="009C3F5D" w:rsidRPr="008C0761" w:rsidRDefault="009C3F5D" w:rsidP="009C3F5D">
      <w:pPr>
        <w:spacing w:after="200" w:line="276" w:lineRule="auto"/>
        <w:rPr>
          <w:rFonts w:ascii="Arial" w:hAnsi="Arial" w:cs="Arial"/>
          <w:b/>
          <w:sz w:val="20"/>
          <w:szCs w:val="20"/>
          <w:lang w:val="sr-Cyrl-RS"/>
        </w:rPr>
      </w:pPr>
      <w:r w:rsidRPr="008C0761">
        <w:rPr>
          <w:rFonts w:ascii="Arial" w:hAnsi="Arial" w:cs="Arial"/>
          <w:b/>
          <w:sz w:val="20"/>
          <w:szCs w:val="20"/>
          <w:lang w:val="sr-Cyrl-RS"/>
        </w:rPr>
        <w:t>М85-1</w:t>
      </w:r>
    </w:p>
    <w:p w:rsidR="009C3F5D" w:rsidRPr="008C0761" w:rsidRDefault="009C3F5D" w:rsidP="00193686">
      <w:pPr>
        <w:spacing w:after="200" w:line="276" w:lineRule="auto"/>
        <w:jc w:val="both"/>
        <w:rPr>
          <w:rFonts w:ascii="Arial" w:hAnsi="Arial" w:cs="Arial"/>
          <w:b/>
          <w:sz w:val="20"/>
          <w:szCs w:val="20"/>
          <w:lang w:val="sr-Cyrl-RS"/>
        </w:rPr>
      </w:pPr>
      <w:r w:rsidRPr="008C0761">
        <w:rPr>
          <w:rFonts w:ascii="Arial" w:hAnsi="Arial" w:cs="Arial"/>
          <w:sz w:val="20"/>
          <w:szCs w:val="20"/>
          <w:lang w:val="sr-Cyrl-RS"/>
        </w:rPr>
        <w:t xml:space="preserve">14. </w:t>
      </w:r>
      <w:r w:rsidRPr="008C0761">
        <w:rPr>
          <w:rFonts w:ascii="Arial" w:hAnsi="Arial" w:cs="Arial"/>
          <w:sz w:val="20"/>
          <w:szCs w:val="20"/>
          <w:lang w:val="en-US"/>
        </w:rPr>
        <w:t xml:space="preserve"> Nagl,</w:t>
      </w:r>
      <w:r w:rsidR="00193686" w:rsidRPr="008C0761">
        <w:rPr>
          <w:rFonts w:ascii="Arial" w:hAnsi="Arial" w:cs="Arial"/>
          <w:sz w:val="20"/>
          <w:szCs w:val="20"/>
          <w:lang w:val="sr-Cyrl-RS"/>
        </w:rPr>
        <w:t xml:space="preserve"> </w:t>
      </w:r>
      <w:r w:rsidRPr="008C0761">
        <w:rPr>
          <w:rFonts w:ascii="Arial" w:hAnsi="Arial" w:cs="Arial"/>
          <w:sz w:val="20"/>
          <w:szCs w:val="20"/>
          <w:lang w:val="en-US"/>
        </w:rPr>
        <w:t>N., Mitrovic,</w:t>
      </w:r>
      <w:r w:rsidR="00193686" w:rsidRPr="008C0761">
        <w:rPr>
          <w:rFonts w:ascii="Arial" w:hAnsi="Arial" w:cs="Arial"/>
          <w:sz w:val="20"/>
          <w:szCs w:val="20"/>
          <w:lang w:val="sr-Cyrl-RS"/>
        </w:rPr>
        <w:t xml:space="preserve"> </w:t>
      </w:r>
      <w:r w:rsidRPr="008C0761">
        <w:rPr>
          <w:rFonts w:ascii="Arial" w:hAnsi="Arial" w:cs="Arial"/>
          <w:sz w:val="20"/>
          <w:szCs w:val="20"/>
          <w:lang w:val="en-US"/>
        </w:rPr>
        <w:t>P.</w:t>
      </w:r>
      <w:r w:rsidR="00193686" w:rsidRPr="008C0761">
        <w:rPr>
          <w:rFonts w:ascii="Arial" w:hAnsi="Arial" w:cs="Arial"/>
          <w:sz w:val="20"/>
          <w:szCs w:val="20"/>
          <w:lang w:val="sr-Cyrl-RS"/>
        </w:rPr>
        <w:t>,</w:t>
      </w:r>
      <w:r w:rsidRPr="008C0761">
        <w:rPr>
          <w:rFonts w:ascii="Arial" w:hAnsi="Arial" w:cs="Arial"/>
          <w:sz w:val="20"/>
          <w:szCs w:val="20"/>
          <w:lang w:val="en-US"/>
        </w:rPr>
        <w:t xml:space="preserve"> </w:t>
      </w:r>
      <w:r w:rsidRPr="008C0761">
        <w:rPr>
          <w:rFonts w:ascii="Arial" w:hAnsi="Arial" w:cs="Arial"/>
          <w:b/>
          <w:sz w:val="20"/>
          <w:szCs w:val="20"/>
          <w:lang w:val="en-US"/>
        </w:rPr>
        <w:t>Isakov,</w:t>
      </w:r>
      <w:r w:rsidR="00193686" w:rsidRPr="008C0761">
        <w:rPr>
          <w:rFonts w:ascii="Arial" w:hAnsi="Arial" w:cs="Arial"/>
          <w:b/>
          <w:sz w:val="20"/>
          <w:szCs w:val="20"/>
          <w:lang w:val="sr-Cyrl-RS"/>
        </w:rPr>
        <w:t xml:space="preserve"> </w:t>
      </w:r>
      <w:r w:rsidRPr="008C0761">
        <w:rPr>
          <w:rFonts w:ascii="Arial" w:hAnsi="Arial" w:cs="Arial"/>
          <w:b/>
          <w:sz w:val="20"/>
          <w:szCs w:val="20"/>
          <w:lang w:val="en-US"/>
        </w:rPr>
        <w:t>M.</w:t>
      </w:r>
      <w:r w:rsidRPr="008C0761">
        <w:rPr>
          <w:rFonts w:ascii="Arial" w:hAnsi="Arial" w:cs="Arial"/>
          <w:sz w:val="20"/>
          <w:szCs w:val="20"/>
          <w:lang w:val="en-US"/>
        </w:rPr>
        <w:t xml:space="preserve"> (2021): </w:t>
      </w:r>
      <w:r w:rsidRPr="008C0761">
        <w:rPr>
          <w:rFonts w:ascii="Arial" w:hAnsi="Arial" w:cs="Arial"/>
          <w:i/>
          <w:sz w:val="20"/>
          <w:szCs w:val="20"/>
          <w:lang w:val="en-US"/>
        </w:rPr>
        <w:t>Alternaria dauci</w:t>
      </w:r>
      <w:r w:rsidRPr="008C0761">
        <w:rPr>
          <w:rFonts w:ascii="Arial" w:hAnsi="Arial" w:cs="Arial"/>
          <w:sz w:val="20"/>
          <w:szCs w:val="20"/>
          <w:lang w:val="en-US"/>
        </w:rPr>
        <w:t xml:space="preserve"> isolate M6 internal transcribed spacer 1, partial sequence; 5.8S ribosomal RNA gene and internal transcribed spacer 2, complete sequence; and large subunit ribosomal RNA gene, partial sequence. </w:t>
      </w:r>
      <w:r w:rsidRPr="008C0761">
        <w:rPr>
          <w:rFonts w:ascii="Arial" w:hAnsi="Arial" w:cs="Arial"/>
          <w:sz w:val="20"/>
          <w:szCs w:val="20"/>
          <w:lang w:val="de-DE"/>
        </w:rPr>
        <w:t xml:space="preserve">GenBank: MZ723930.1 </w:t>
      </w:r>
      <w:hyperlink r:id="rId15" w:history="1">
        <w:r w:rsidRPr="008C0761">
          <w:rPr>
            <w:rStyle w:val="Hyperlink"/>
            <w:rFonts w:ascii="Arial" w:hAnsi="Arial" w:cs="Arial"/>
            <w:sz w:val="20"/>
            <w:szCs w:val="20"/>
            <w:lang w:val="de-DE"/>
          </w:rPr>
          <w:t>https://www.ncbi.nlm.nih.gov/nuccore/MZ723930.1</w:t>
        </w:r>
      </w:hyperlink>
    </w:p>
    <w:p w:rsidR="009C3F5D" w:rsidRPr="008C0761" w:rsidRDefault="009C3F5D" w:rsidP="009C3F5D">
      <w:pPr>
        <w:spacing w:after="200" w:line="276" w:lineRule="auto"/>
        <w:rPr>
          <w:rFonts w:ascii="Arial" w:hAnsi="Arial" w:cs="Arial"/>
          <w:b/>
          <w:sz w:val="20"/>
          <w:szCs w:val="20"/>
          <w:lang w:val="sr-Cyrl-RS"/>
        </w:rPr>
      </w:pPr>
      <w:r w:rsidRPr="008C0761">
        <w:rPr>
          <w:rFonts w:ascii="Arial" w:hAnsi="Arial" w:cs="Arial"/>
          <w:b/>
          <w:sz w:val="20"/>
          <w:szCs w:val="20"/>
          <w:lang w:val="sr-Cyrl-RS"/>
        </w:rPr>
        <w:t>М85-1</w:t>
      </w:r>
    </w:p>
    <w:p w:rsidR="009C3F5D" w:rsidRPr="008C0761" w:rsidRDefault="009C3F5D" w:rsidP="00193686">
      <w:pPr>
        <w:spacing w:after="200" w:line="276" w:lineRule="auto"/>
        <w:jc w:val="both"/>
        <w:rPr>
          <w:rFonts w:ascii="Arial" w:hAnsi="Arial" w:cs="Arial"/>
          <w:b/>
          <w:sz w:val="20"/>
          <w:szCs w:val="20"/>
          <w:lang w:val="sr-Cyrl-RS"/>
        </w:rPr>
      </w:pPr>
      <w:r w:rsidRPr="008C0761">
        <w:rPr>
          <w:rFonts w:ascii="Arial" w:hAnsi="Arial" w:cs="Arial"/>
          <w:sz w:val="20"/>
          <w:szCs w:val="20"/>
          <w:lang w:val="sr-Cyrl-RS"/>
        </w:rPr>
        <w:t>15</w:t>
      </w:r>
      <w:r w:rsidRPr="008C0761">
        <w:rPr>
          <w:rFonts w:ascii="Arial" w:hAnsi="Arial" w:cs="Arial"/>
          <w:sz w:val="20"/>
          <w:szCs w:val="20"/>
          <w:lang w:val="en-US"/>
        </w:rPr>
        <w:t>.</w:t>
      </w:r>
      <w:r w:rsidRPr="008C0761">
        <w:rPr>
          <w:rFonts w:ascii="Arial" w:hAnsi="Arial" w:cs="Arial"/>
          <w:sz w:val="20"/>
          <w:szCs w:val="20"/>
          <w:lang w:val="sr-Cyrl-RS"/>
        </w:rPr>
        <w:t xml:space="preserve"> </w:t>
      </w:r>
      <w:r w:rsidRPr="008C0761">
        <w:rPr>
          <w:rFonts w:ascii="Arial" w:hAnsi="Arial" w:cs="Arial"/>
          <w:sz w:val="20"/>
          <w:szCs w:val="20"/>
          <w:lang w:val="en-US"/>
        </w:rPr>
        <w:t xml:space="preserve"> Nagl,</w:t>
      </w:r>
      <w:r w:rsidR="00193686" w:rsidRPr="008C0761">
        <w:rPr>
          <w:rFonts w:ascii="Arial" w:hAnsi="Arial" w:cs="Arial"/>
          <w:sz w:val="20"/>
          <w:szCs w:val="20"/>
          <w:lang w:val="sr-Cyrl-RS"/>
        </w:rPr>
        <w:t xml:space="preserve"> </w:t>
      </w:r>
      <w:r w:rsidRPr="008C0761">
        <w:rPr>
          <w:rFonts w:ascii="Arial" w:hAnsi="Arial" w:cs="Arial"/>
          <w:sz w:val="20"/>
          <w:szCs w:val="20"/>
          <w:lang w:val="en-US"/>
        </w:rPr>
        <w:t>N., Mitrovic,</w:t>
      </w:r>
      <w:r w:rsidR="00193686" w:rsidRPr="008C0761">
        <w:rPr>
          <w:rFonts w:ascii="Arial" w:hAnsi="Arial" w:cs="Arial"/>
          <w:sz w:val="20"/>
          <w:szCs w:val="20"/>
          <w:lang w:val="sr-Cyrl-RS"/>
        </w:rPr>
        <w:t xml:space="preserve"> </w:t>
      </w:r>
      <w:r w:rsidRPr="008C0761">
        <w:rPr>
          <w:rFonts w:ascii="Arial" w:hAnsi="Arial" w:cs="Arial"/>
          <w:sz w:val="20"/>
          <w:szCs w:val="20"/>
          <w:lang w:val="en-US"/>
        </w:rPr>
        <w:t>P.</w:t>
      </w:r>
      <w:r w:rsidR="00193686" w:rsidRPr="008C0761">
        <w:rPr>
          <w:rFonts w:ascii="Arial" w:hAnsi="Arial" w:cs="Arial"/>
          <w:sz w:val="20"/>
          <w:szCs w:val="20"/>
          <w:lang w:val="sr-Cyrl-RS"/>
        </w:rPr>
        <w:t>,</w:t>
      </w:r>
      <w:r w:rsidRPr="008C0761">
        <w:rPr>
          <w:rFonts w:ascii="Arial" w:hAnsi="Arial" w:cs="Arial"/>
          <w:sz w:val="20"/>
          <w:szCs w:val="20"/>
          <w:lang w:val="en-US"/>
        </w:rPr>
        <w:t xml:space="preserve"> </w:t>
      </w:r>
      <w:r w:rsidRPr="008C0761">
        <w:rPr>
          <w:rFonts w:ascii="Arial" w:hAnsi="Arial" w:cs="Arial"/>
          <w:b/>
          <w:sz w:val="20"/>
          <w:szCs w:val="20"/>
          <w:lang w:val="en-US"/>
        </w:rPr>
        <w:t>Isakov,</w:t>
      </w:r>
      <w:r w:rsidR="00193686" w:rsidRPr="008C0761">
        <w:rPr>
          <w:rFonts w:ascii="Arial" w:hAnsi="Arial" w:cs="Arial"/>
          <w:b/>
          <w:sz w:val="20"/>
          <w:szCs w:val="20"/>
          <w:lang w:val="sr-Cyrl-RS"/>
        </w:rPr>
        <w:t xml:space="preserve"> </w:t>
      </w:r>
      <w:r w:rsidRPr="008C0761">
        <w:rPr>
          <w:rFonts w:ascii="Arial" w:hAnsi="Arial" w:cs="Arial"/>
          <w:b/>
          <w:sz w:val="20"/>
          <w:szCs w:val="20"/>
          <w:lang w:val="en-US"/>
        </w:rPr>
        <w:t>M.</w:t>
      </w:r>
      <w:r w:rsidRPr="008C0761">
        <w:rPr>
          <w:rFonts w:ascii="Arial" w:hAnsi="Arial" w:cs="Arial"/>
          <w:sz w:val="20"/>
          <w:szCs w:val="20"/>
          <w:lang w:val="en-US"/>
        </w:rPr>
        <w:t xml:space="preserve"> (2021): </w:t>
      </w:r>
      <w:r w:rsidRPr="008C0761">
        <w:rPr>
          <w:rFonts w:ascii="Arial" w:hAnsi="Arial" w:cs="Arial"/>
          <w:i/>
          <w:sz w:val="20"/>
          <w:szCs w:val="20"/>
          <w:lang w:val="en-US"/>
        </w:rPr>
        <w:t>Alternaria dauci</w:t>
      </w:r>
      <w:r w:rsidRPr="008C0761">
        <w:rPr>
          <w:rFonts w:ascii="Arial" w:hAnsi="Arial" w:cs="Arial"/>
          <w:sz w:val="20"/>
          <w:szCs w:val="20"/>
          <w:lang w:val="en-US"/>
        </w:rPr>
        <w:t xml:space="preserve"> isolate M3 internal transcribed spacer 1, partial sequence; 5.8S ribosomal RNA gene and internal transcribed spacer 2, complete sequence; and large subunit ribosomal RNA gene, partial sequence. </w:t>
      </w:r>
      <w:r w:rsidRPr="008C0761">
        <w:rPr>
          <w:rFonts w:ascii="Arial" w:hAnsi="Arial" w:cs="Arial"/>
          <w:sz w:val="20"/>
          <w:szCs w:val="20"/>
          <w:lang w:val="de-DE"/>
        </w:rPr>
        <w:t>GenBank: MZ723929.1 https://www.ncbi.nlm.nih.gov/nuccore/MZ723929.1</w:t>
      </w:r>
    </w:p>
    <w:p w:rsidR="009C3F5D" w:rsidRPr="008C0761" w:rsidRDefault="009C3F5D" w:rsidP="009C3F5D">
      <w:pPr>
        <w:spacing w:after="200" w:line="276" w:lineRule="auto"/>
        <w:rPr>
          <w:rFonts w:ascii="Arial" w:hAnsi="Arial" w:cs="Arial"/>
          <w:b/>
          <w:sz w:val="20"/>
          <w:szCs w:val="20"/>
          <w:lang w:val="sr-Cyrl-RS"/>
        </w:rPr>
      </w:pPr>
      <w:r w:rsidRPr="008C0761">
        <w:rPr>
          <w:rFonts w:ascii="Arial" w:hAnsi="Arial" w:cs="Arial"/>
          <w:b/>
          <w:sz w:val="20"/>
          <w:szCs w:val="20"/>
          <w:lang w:val="sr-Cyrl-RS"/>
        </w:rPr>
        <w:t>М85-1</w:t>
      </w:r>
    </w:p>
    <w:p w:rsidR="009C3F5D" w:rsidRPr="008C0761" w:rsidRDefault="009C3F5D" w:rsidP="00193686">
      <w:pPr>
        <w:spacing w:after="200" w:line="276" w:lineRule="auto"/>
        <w:jc w:val="both"/>
        <w:rPr>
          <w:rFonts w:ascii="Arial" w:hAnsi="Arial" w:cs="Arial"/>
          <w:b/>
          <w:sz w:val="20"/>
          <w:szCs w:val="20"/>
          <w:lang w:val="sr-Cyrl-RS"/>
        </w:rPr>
      </w:pPr>
      <w:r w:rsidRPr="008C0761">
        <w:rPr>
          <w:rFonts w:ascii="Arial" w:hAnsi="Arial" w:cs="Arial"/>
          <w:sz w:val="20"/>
          <w:szCs w:val="20"/>
          <w:lang w:val="sr-Cyrl-RS"/>
        </w:rPr>
        <w:t>16</w:t>
      </w:r>
      <w:r w:rsidRPr="008C0761">
        <w:rPr>
          <w:rFonts w:ascii="Arial" w:hAnsi="Arial" w:cs="Arial"/>
          <w:sz w:val="20"/>
          <w:szCs w:val="20"/>
          <w:lang w:val="en-US"/>
        </w:rPr>
        <w:t>.</w:t>
      </w:r>
      <w:r w:rsidRPr="008C0761">
        <w:rPr>
          <w:rFonts w:ascii="Arial" w:hAnsi="Arial" w:cs="Arial"/>
          <w:sz w:val="20"/>
          <w:szCs w:val="20"/>
          <w:lang w:val="sr-Cyrl-RS"/>
        </w:rPr>
        <w:t xml:space="preserve"> </w:t>
      </w:r>
      <w:r w:rsidRPr="008C0761">
        <w:rPr>
          <w:rFonts w:ascii="Arial" w:hAnsi="Arial" w:cs="Arial"/>
          <w:sz w:val="20"/>
          <w:szCs w:val="20"/>
          <w:lang w:val="en-US"/>
        </w:rPr>
        <w:t xml:space="preserve"> Nagl,</w:t>
      </w:r>
      <w:r w:rsidR="00193686" w:rsidRPr="008C0761">
        <w:rPr>
          <w:rFonts w:ascii="Arial" w:hAnsi="Arial" w:cs="Arial"/>
          <w:sz w:val="20"/>
          <w:szCs w:val="20"/>
          <w:lang w:val="sr-Cyrl-RS"/>
        </w:rPr>
        <w:t xml:space="preserve"> </w:t>
      </w:r>
      <w:r w:rsidRPr="008C0761">
        <w:rPr>
          <w:rFonts w:ascii="Arial" w:hAnsi="Arial" w:cs="Arial"/>
          <w:sz w:val="20"/>
          <w:szCs w:val="20"/>
          <w:lang w:val="en-US"/>
        </w:rPr>
        <w:t>N., Mitrovic,</w:t>
      </w:r>
      <w:r w:rsidR="00193686" w:rsidRPr="008C0761">
        <w:rPr>
          <w:rFonts w:ascii="Arial" w:hAnsi="Arial" w:cs="Arial"/>
          <w:sz w:val="20"/>
          <w:szCs w:val="20"/>
          <w:lang w:val="sr-Cyrl-RS"/>
        </w:rPr>
        <w:t xml:space="preserve"> </w:t>
      </w:r>
      <w:r w:rsidRPr="008C0761">
        <w:rPr>
          <w:rFonts w:ascii="Arial" w:hAnsi="Arial" w:cs="Arial"/>
          <w:sz w:val="20"/>
          <w:szCs w:val="20"/>
          <w:lang w:val="en-US"/>
        </w:rPr>
        <w:t>P.</w:t>
      </w:r>
      <w:r w:rsidR="00193686" w:rsidRPr="008C0761">
        <w:rPr>
          <w:rFonts w:ascii="Arial" w:hAnsi="Arial" w:cs="Arial"/>
          <w:sz w:val="20"/>
          <w:szCs w:val="20"/>
          <w:lang w:val="sr-Cyrl-RS"/>
        </w:rPr>
        <w:t>,</w:t>
      </w:r>
      <w:r w:rsidRPr="008C0761">
        <w:rPr>
          <w:rFonts w:ascii="Arial" w:hAnsi="Arial" w:cs="Arial"/>
          <w:sz w:val="20"/>
          <w:szCs w:val="20"/>
          <w:lang w:val="en-US"/>
        </w:rPr>
        <w:t xml:space="preserve"> </w:t>
      </w:r>
      <w:r w:rsidRPr="008C0761">
        <w:rPr>
          <w:rFonts w:ascii="Arial" w:hAnsi="Arial" w:cs="Arial"/>
          <w:b/>
          <w:sz w:val="20"/>
          <w:szCs w:val="20"/>
          <w:lang w:val="en-US"/>
        </w:rPr>
        <w:t>Isakov,</w:t>
      </w:r>
      <w:r w:rsidR="00193686" w:rsidRPr="008C0761">
        <w:rPr>
          <w:rFonts w:ascii="Arial" w:hAnsi="Arial" w:cs="Arial"/>
          <w:b/>
          <w:sz w:val="20"/>
          <w:szCs w:val="20"/>
          <w:lang w:val="sr-Cyrl-RS"/>
        </w:rPr>
        <w:t xml:space="preserve"> </w:t>
      </w:r>
      <w:r w:rsidRPr="008C0761">
        <w:rPr>
          <w:rFonts w:ascii="Arial" w:hAnsi="Arial" w:cs="Arial"/>
          <w:b/>
          <w:sz w:val="20"/>
          <w:szCs w:val="20"/>
          <w:lang w:val="en-US"/>
        </w:rPr>
        <w:t>M.</w:t>
      </w:r>
      <w:r w:rsidRPr="008C0761">
        <w:rPr>
          <w:rFonts w:ascii="Arial" w:hAnsi="Arial" w:cs="Arial"/>
          <w:sz w:val="20"/>
          <w:szCs w:val="20"/>
          <w:lang w:val="en-US"/>
        </w:rPr>
        <w:t xml:space="preserve"> (2021): </w:t>
      </w:r>
      <w:r w:rsidRPr="008C0761">
        <w:rPr>
          <w:rFonts w:ascii="Arial" w:hAnsi="Arial" w:cs="Arial"/>
          <w:i/>
          <w:sz w:val="20"/>
          <w:szCs w:val="20"/>
          <w:lang w:val="en-US"/>
        </w:rPr>
        <w:t>Alternaria dauci</w:t>
      </w:r>
      <w:r w:rsidRPr="008C0761">
        <w:rPr>
          <w:rFonts w:ascii="Arial" w:hAnsi="Arial" w:cs="Arial"/>
          <w:sz w:val="20"/>
          <w:szCs w:val="20"/>
          <w:lang w:val="en-US"/>
        </w:rPr>
        <w:t xml:space="preserve"> isolate M1 internal transcribed spacer 1, partial sequence; 5.8S ribosomal RNA gene and internal transcribed spacer 2, complete sequence; and large subunit ribosomal RNA gene, partial sequence. </w:t>
      </w:r>
      <w:r w:rsidRPr="008C0761">
        <w:rPr>
          <w:rFonts w:ascii="Arial" w:hAnsi="Arial" w:cs="Arial"/>
          <w:sz w:val="20"/>
          <w:szCs w:val="20"/>
          <w:lang w:val="de-DE"/>
        </w:rPr>
        <w:t>GenBank: MZ723928.1 https://www.ncbi.nlm.nih.gov/nuccore/MZ723928.1</w:t>
      </w:r>
    </w:p>
    <w:p w:rsidR="00D00B33" w:rsidRPr="008C0761" w:rsidRDefault="009C3F5D" w:rsidP="009C3F5D">
      <w:pPr>
        <w:spacing w:after="200" w:line="276" w:lineRule="auto"/>
        <w:rPr>
          <w:rFonts w:ascii="Arial" w:hAnsi="Arial" w:cs="Arial"/>
          <w:b/>
          <w:sz w:val="20"/>
          <w:szCs w:val="20"/>
          <w:lang w:val="sr-Cyrl-RS"/>
        </w:rPr>
      </w:pPr>
      <w:r w:rsidRPr="008C0761">
        <w:rPr>
          <w:rFonts w:ascii="Arial" w:hAnsi="Arial" w:cs="Arial"/>
          <w:b/>
          <w:sz w:val="20"/>
          <w:szCs w:val="20"/>
          <w:lang w:val="sr-Cyrl-RS"/>
        </w:rPr>
        <w:t>М85-1</w:t>
      </w:r>
    </w:p>
    <w:p w:rsidR="009C3F5D" w:rsidRPr="008C0761" w:rsidRDefault="009C3F5D" w:rsidP="00193686">
      <w:pPr>
        <w:spacing w:after="200" w:line="276" w:lineRule="auto"/>
        <w:jc w:val="both"/>
        <w:rPr>
          <w:rFonts w:ascii="Arial" w:hAnsi="Arial" w:cs="Arial"/>
          <w:b/>
          <w:sz w:val="20"/>
          <w:szCs w:val="20"/>
          <w:lang w:val="sr-Cyrl-RS"/>
        </w:rPr>
      </w:pPr>
      <w:r w:rsidRPr="008C0761">
        <w:rPr>
          <w:rFonts w:ascii="Arial" w:hAnsi="Arial" w:cs="Arial"/>
          <w:sz w:val="20"/>
          <w:szCs w:val="20"/>
          <w:lang w:val="en-US"/>
        </w:rPr>
        <w:t>1</w:t>
      </w:r>
      <w:r w:rsidRPr="008C0761">
        <w:rPr>
          <w:rFonts w:ascii="Arial" w:hAnsi="Arial" w:cs="Arial"/>
          <w:sz w:val="20"/>
          <w:szCs w:val="20"/>
          <w:lang w:val="sr-Cyrl-RS"/>
        </w:rPr>
        <w:t>7</w:t>
      </w:r>
      <w:r w:rsidRPr="008C0761">
        <w:rPr>
          <w:rFonts w:ascii="Arial" w:hAnsi="Arial" w:cs="Arial"/>
          <w:sz w:val="20"/>
          <w:szCs w:val="20"/>
          <w:lang w:val="en-US"/>
        </w:rPr>
        <w:t>.</w:t>
      </w:r>
      <w:r w:rsidRPr="008C0761">
        <w:rPr>
          <w:rFonts w:ascii="Arial" w:hAnsi="Arial" w:cs="Arial"/>
          <w:sz w:val="20"/>
          <w:szCs w:val="20"/>
          <w:lang w:val="sr-Cyrl-RS"/>
        </w:rPr>
        <w:t xml:space="preserve">  </w:t>
      </w:r>
      <w:r w:rsidRPr="008C0761">
        <w:rPr>
          <w:rFonts w:ascii="Arial" w:hAnsi="Arial" w:cs="Arial"/>
          <w:sz w:val="20"/>
          <w:szCs w:val="20"/>
          <w:lang w:val="en-US"/>
        </w:rPr>
        <w:t>Nagl,</w:t>
      </w:r>
      <w:r w:rsidR="00193686" w:rsidRPr="008C0761">
        <w:rPr>
          <w:rFonts w:ascii="Arial" w:hAnsi="Arial" w:cs="Arial"/>
          <w:sz w:val="20"/>
          <w:szCs w:val="20"/>
          <w:lang w:val="sr-Cyrl-RS"/>
        </w:rPr>
        <w:t xml:space="preserve"> </w:t>
      </w:r>
      <w:r w:rsidRPr="008C0761">
        <w:rPr>
          <w:rFonts w:ascii="Arial" w:hAnsi="Arial" w:cs="Arial"/>
          <w:sz w:val="20"/>
          <w:szCs w:val="20"/>
          <w:lang w:val="en-US"/>
        </w:rPr>
        <w:t>N., Mitrovic,</w:t>
      </w:r>
      <w:r w:rsidR="00193686" w:rsidRPr="008C0761">
        <w:rPr>
          <w:rFonts w:ascii="Arial" w:hAnsi="Arial" w:cs="Arial"/>
          <w:sz w:val="20"/>
          <w:szCs w:val="20"/>
          <w:lang w:val="sr-Cyrl-RS"/>
        </w:rPr>
        <w:t xml:space="preserve"> </w:t>
      </w:r>
      <w:r w:rsidRPr="008C0761">
        <w:rPr>
          <w:rFonts w:ascii="Arial" w:hAnsi="Arial" w:cs="Arial"/>
          <w:sz w:val="20"/>
          <w:szCs w:val="20"/>
          <w:lang w:val="en-US"/>
        </w:rPr>
        <w:t>P.</w:t>
      </w:r>
      <w:r w:rsidR="00193686" w:rsidRPr="008C0761">
        <w:rPr>
          <w:rFonts w:ascii="Arial" w:hAnsi="Arial" w:cs="Arial"/>
          <w:sz w:val="20"/>
          <w:szCs w:val="20"/>
          <w:lang w:val="sr-Cyrl-RS"/>
        </w:rPr>
        <w:t>,</w:t>
      </w:r>
      <w:r w:rsidRPr="008C0761">
        <w:rPr>
          <w:rFonts w:ascii="Arial" w:hAnsi="Arial" w:cs="Arial"/>
          <w:sz w:val="20"/>
          <w:szCs w:val="20"/>
          <w:lang w:val="en-US"/>
        </w:rPr>
        <w:t xml:space="preserve"> </w:t>
      </w:r>
      <w:r w:rsidRPr="008C0761">
        <w:rPr>
          <w:rFonts w:ascii="Arial" w:hAnsi="Arial" w:cs="Arial"/>
          <w:b/>
          <w:sz w:val="20"/>
          <w:szCs w:val="20"/>
          <w:lang w:val="en-US"/>
        </w:rPr>
        <w:t>Isakov,M.</w:t>
      </w:r>
      <w:r w:rsidRPr="008C0761">
        <w:rPr>
          <w:rFonts w:ascii="Arial" w:hAnsi="Arial" w:cs="Arial"/>
          <w:sz w:val="20"/>
          <w:szCs w:val="20"/>
          <w:lang w:val="en-US"/>
        </w:rPr>
        <w:t xml:space="preserve"> (2021): </w:t>
      </w:r>
      <w:r w:rsidRPr="008C0761">
        <w:rPr>
          <w:rFonts w:ascii="Arial" w:hAnsi="Arial" w:cs="Arial"/>
          <w:i/>
          <w:sz w:val="20"/>
          <w:szCs w:val="20"/>
          <w:lang w:val="en-US"/>
        </w:rPr>
        <w:t>Alternaria dauci</w:t>
      </w:r>
      <w:r w:rsidRPr="008C0761">
        <w:rPr>
          <w:rFonts w:ascii="Arial" w:hAnsi="Arial" w:cs="Arial"/>
          <w:sz w:val="20"/>
          <w:szCs w:val="20"/>
          <w:lang w:val="en-US"/>
        </w:rPr>
        <w:t xml:space="preserve"> isolate K12 internal transcribed spacer 1, partial sequence; 5.8S ribosomal RNA gene and internal transcribed spacer 2, complete sequence; and large subunit ribosomal RNA gene, partial sequence. </w:t>
      </w:r>
      <w:r w:rsidRPr="008C0761">
        <w:rPr>
          <w:rFonts w:ascii="Arial" w:hAnsi="Arial" w:cs="Arial"/>
          <w:sz w:val="20"/>
          <w:szCs w:val="20"/>
          <w:lang w:val="de-DE"/>
        </w:rPr>
        <w:t xml:space="preserve">GenBank: MZ723927.1 </w:t>
      </w:r>
      <w:hyperlink r:id="rId16" w:history="1">
        <w:r w:rsidRPr="008C0761">
          <w:rPr>
            <w:rStyle w:val="Hyperlink"/>
            <w:rFonts w:ascii="Arial" w:hAnsi="Arial" w:cs="Arial"/>
            <w:sz w:val="20"/>
            <w:szCs w:val="20"/>
            <w:lang w:val="de-DE"/>
          </w:rPr>
          <w:t>https://www.ncbi.nlm.nih.gov/nuccore/MZ723927.1</w:t>
        </w:r>
      </w:hyperlink>
    </w:p>
    <w:p w:rsidR="009C3F5D" w:rsidRPr="008C0761" w:rsidRDefault="009C3F5D" w:rsidP="009C3F5D">
      <w:pPr>
        <w:spacing w:after="200" w:line="276" w:lineRule="auto"/>
        <w:rPr>
          <w:rFonts w:ascii="Arial" w:hAnsi="Arial" w:cs="Arial"/>
          <w:b/>
          <w:sz w:val="20"/>
          <w:szCs w:val="20"/>
          <w:lang w:val="sr-Cyrl-RS"/>
        </w:rPr>
      </w:pPr>
      <w:r w:rsidRPr="008C0761">
        <w:rPr>
          <w:rFonts w:ascii="Arial" w:hAnsi="Arial" w:cs="Arial"/>
          <w:b/>
          <w:sz w:val="20"/>
          <w:szCs w:val="20"/>
          <w:lang w:val="sr-Cyrl-RS"/>
        </w:rPr>
        <w:t>М85-1</w:t>
      </w:r>
    </w:p>
    <w:p w:rsidR="009C3F5D" w:rsidRPr="008C0761" w:rsidRDefault="009C3F5D" w:rsidP="00193686">
      <w:pPr>
        <w:spacing w:after="200" w:line="276" w:lineRule="auto"/>
        <w:jc w:val="both"/>
        <w:rPr>
          <w:rFonts w:ascii="Arial" w:hAnsi="Arial" w:cs="Arial"/>
          <w:b/>
          <w:sz w:val="20"/>
          <w:szCs w:val="20"/>
          <w:lang w:val="sr-Cyrl-RS"/>
        </w:rPr>
      </w:pPr>
      <w:r w:rsidRPr="008C0761">
        <w:rPr>
          <w:rFonts w:ascii="Arial" w:hAnsi="Arial" w:cs="Arial"/>
          <w:sz w:val="20"/>
          <w:szCs w:val="20"/>
          <w:lang w:val="en-US"/>
        </w:rPr>
        <w:t>1</w:t>
      </w:r>
      <w:r w:rsidRPr="008C0761">
        <w:rPr>
          <w:rFonts w:ascii="Arial" w:hAnsi="Arial" w:cs="Arial"/>
          <w:sz w:val="20"/>
          <w:szCs w:val="20"/>
          <w:lang w:val="sr-Cyrl-RS"/>
        </w:rPr>
        <w:t>8</w:t>
      </w:r>
      <w:r w:rsidRPr="008C0761">
        <w:rPr>
          <w:rFonts w:ascii="Arial" w:hAnsi="Arial" w:cs="Arial"/>
          <w:sz w:val="20"/>
          <w:szCs w:val="20"/>
          <w:lang w:val="en-US"/>
        </w:rPr>
        <w:t>.</w:t>
      </w:r>
      <w:r w:rsidRPr="008C0761">
        <w:rPr>
          <w:rFonts w:ascii="Arial" w:hAnsi="Arial" w:cs="Arial"/>
          <w:sz w:val="20"/>
          <w:szCs w:val="20"/>
          <w:lang w:val="sr-Cyrl-RS"/>
        </w:rPr>
        <w:t xml:space="preserve"> </w:t>
      </w:r>
      <w:r w:rsidRPr="008C0761">
        <w:rPr>
          <w:rFonts w:ascii="Arial" w:hAnsi="Arial" w:cs="Arial"/>
          <w:sz w:val="20"/>
          <w:szCs w:val="20"/>
          <w:lang w:val="en-US"/>
        </w:rPr>
        <w:t xml:space="preserve"> Nagl,</w:t>
      </w:r>
      <w:r w:rsidR="00193686" w:rsidRPr="008C0761">
        <w:rPr>
          <w:rFonts w:ascii="Arial" w:hAnsi="Arial" w:cs="Arial"/>
          <w:sz w:val="20"/>
          <w:szCs w:val="20"/>
          <w:lang w:val="sr-Cyrl-RS"/>
        </w:rPr>
        <w:t xml:space="preserve"> </w:t>
      </w:r>
      <w:r w:rsidRPr="008C0761">
        <w:rPr>
          <w:rFonts w:ascii="Arial" w:hAnsi="Arial" w:cs="Arial"/>
          <w:sz w:val="20"/>
          <w:szCs w:val="20"/>
          <w:lang w:val="en-US"/>
        </w:rPr>
        <w:t>N., Mitrovic,</w:t>
      </w:r>
      <w:r w:rsidR="00193686" w:rsidRPr="008C0761">
        <w:rPr>
          <w:rFonts w:ascii="Arial" w:hAnsi="Arial" w:cs="Arial"/>
          <w:sz w:val="20"/>
          <w:szCs w:val="20"/>
          <w:lang w:val="sr-Cyrl-RS"/>
        </w:rPr>
        <w:t xml:space="preserve"> </w:t>
      </w:r>
      <w:r w:rsidRPr="008C0761">
        <w:rPr>
          <w:rFonts w:ascii="Arial" w:hAnsi="Arial" w:cs="Arial"/>
          <w:sz w:val="20"/>
          <w:szCs w:val="20"/>
          <w:lang w:val="en-US"/>
        </w:rPr>
        <w:t>P.</w:t>
      </w:r>
      <w:r w:rsidR="00193686" w:rsidRPr="008C0761">
        <w:rPr>
          <w:rFonts w:ascii="Arial" w:hAnsi="Arial" w:cs="Arial"/>
          <w:sz w:val="20"/>
          <w:szCs w:val="20"/>
          <w:lang w:val="sr-Cyrl-RS"/>
        </w:rPr>
        <w:t>,</w:t>
      </w:r>
      <w:r w:rsidRPr="008C0761">
        <w:rPr>
          <w:rFonts w:ascii="Arial" w:hAnsi="Arial" w:cs="Arial"/>
          <w:sz w:val="20"/>
          <w:szCs w:val="20"/>
          <w:lang w:val="en-US"/>
        </w:rPr>
        <w:t xml:space="preserve"> </w:t>
      </w:r>
      <w:r w:rsidRPr="008C0761">
        <w:rPr>
          <w:rFonts w:ascii="Arial" w:hAnsi="Arial" w:cs="Arial"/>
          <w:b/>
          <w:sz w:val="20"/>
          <w:szCs w:val="20"/>
          <w:lang w:val="en-US"/>
        </w:rPr>
        <w:t>Isakov,</w:t>
      </w:r>
      <w:r w:rsidR="00F56786" w:rsidRPr="008C0761">
        <w:rPr>
          <w:rFonts w:ascii="Arial" w:hAnsi="Arial" w:cs="Arial"/>
          <w:b/>
          <w:sz w:val="20"/>
          <w:szCs w:val="20"/>
          <w:lang w:val="sr-Cyrl-RS"/>
        </w:rPr>
        <w:t xml:space="preserve"> </w:t>
      </w:r>
      <w:r w:rsidRPr="008C0761">
        <w:rPr>
          <w:rFonts w:ascii="Arial" w:hAnsi="Arial" w:cs="Arial"/>
          <w:b/>
          <w:sz w:val="20"/>
          <w:szCs w:val="20"/>
          <w:lang w:val="en-US"/>
        </w:rPr>
        <w:t>M.</w:t>
      </w:r>
      <w:r w:rsidRPr="008C0761">
        <w:rPr>
          <w:rFonts w:ascii="Arial" w:hAnsi="Arial" w:cs="Arial"/>
          <w:sz w:val="20"/>
          <w:szCs w:val="20"/>
          <w:lang w:val="en-US"/>
        </w:rPr>
        <w:t xml:space="preserve"> (2021): </w:t>
      </w:r>
      <w:r w:rsidRPr="008C0761">
        <w:rPr>
          <w:rFonts w:ascii="Arial" w:hAnsi="Arial" w:cs="Arial"/>
          <w:i/>
          <w:sz w:val="20"/>
          <w:szCs w:val="20"/>
          <w:lang w:val="en-US"/>
        </w:rPr>
        <w:t>Alternaria brassicicola</w:t>
      </w:r>
      <w:r w:rsidRPr="008C0761">
        <w:rPr>
          <w:rFonts w:ascii="Arial" w:hAnsi="Arial" w:cs="Arial"/>
          <w:sz w:val="20"/>
          <w:szCs w:val="20"/>
          <w:lang w:val="en-US"/>
        </w:rPr>
        <w:t xml:space="preserve"> isolate K2 internal transcribed spacer 1, partial sequence; 5.8S ribosomal RNA gene and internal transcribed spacer 2, complete sequence; and large subunit ribosomal RNA gene, partial sequence. </w:t>
      </w:r>
      <w:r w:rsidRPr="008C0761">
        <w:rPr>
          <w:rFonts w:ascii="Arial" w:hAnsi="Arial" w:cs="Arial"/>
          <w:sz w:val="20"/>
          <w:szCs w:val="20"/>
          <w:lang w:val="de-DE"/>
        </w:rPr>
        <w:t xml:space="preserve">GenBank: MZ723926.1 </w:t>
      </w:r>
      <w:hyperlink r:id="rId17" w:history="1">
        <w:r w:rsidRPr="008C0761">
          <w:rPr>
            <w:rStyle w:val="Hyperlink"/>
            <w:rFonts w:ascii="Arial" w:hAnsi="Arial" w:cs="Arial"/>
            <w:sz w:val="20"/>
            <w:szCs w:val="20"/>
            <w:lang w:val="de-DE"/>
          </w:rPr>
          <w:t>https://www.ncbi.nlm.nih.gov/nuccore/MZ723926.1</w:t>
        </w:r>
      </w:hyperlink>
    </w:p>
    <w:p w:rsidR="00D00B33" w:rsidRPr="008C0761" w:rsidRDefault="009C3F5D" w:rsidP="009C3F5D">
      <w:pPr>
        <w:spacing w:after="200" w:line="276" w:lineRule="auto"/>
        <w:rPr>
          <w:rFonts w:ascii="Arial" w:hAnsi="Arial" w:cs="Arial"/>
          <w:b/>
          <w:sz w:val="20"/>
          <w:szCs w:val="20"/>
          <w:lang w:val="sr-Cyrl-RS"/>
        </w:rPr>
      </w:pPr>
      <w:r w:rsidRPr="008C0761">
        <w:rPr>
          <w:rFonts w:ascii="Arial" w:hAnsi="Arial" w:cs="Arial"/>
          <w:b/>
          <w:sz w:val="20"/>
          <w:szCs w:val="20"/>
          <w:lang w:val="sr-Cyrl-RS"/>
        </w:rPr>
        <w:t>М85-1</w:t>
      </w:r>
    </w:p>
    <w:p w:rsidR="009C3F5D" w:rsidRPr="008C0761" w:rsidRDefault="009C3F5D" w:rsidP="00193686">
      <w:pPr>
        <w:spacing w:after="200" w:line="276" w:lineRule="auto"/>
        <w:jc w:val="both"/>
        <w:rPr>
          <w:rFonts w:ascii="Arial" w:hAnsi="Arial" w:cs="Arial"/>
          <w:b/>
          <w:sz w:val="20"/>
          <w:szCs w:val="20"/>
          <w:lang w:val="sr-Cyrl-RS"/>
        </w:rPr>
      </w:pPr>
      <w:r w:rsidRPr="008C0761">
        <w:rPr>
          <w:rFonts w:ascii="Arial" w:hAnsi="Arial" w:cs="Arial"/>
          <w:sz w:val="20"/>
          <w:szCs w:val="20"/>
          <w:lang w:val="sr-Cyrl-RS"/>
        </w:rPr>
        <w:t>19</w:t>
      </w:r>
      <w:r w:rsidRPr="008C0761">
        <w:rPr>
          <w:rFonts w:ascii="Arial" w:hAnsi="Arial" w:cs="Arial"/>
          <w:sz w:val="20"/>
          <w:szCs w:val="20"/>
          <w:lang w:val="en-US"/>
        </w:rPr>
        <w:t>.</w:t>
      </w:r>
      <w:r w:rsidRPr="008C0761">
        <w:rPr>
          <w:rFonts w:ascii="Arial" w:hAnsi="Arial" w:cs="Arial"/>
          <w:sz w:val="20"/>
          <w:szCs w:val="20"/>
          <w:lang w:val="sr-Cyrl-RS"/>
        </w:rPr>
        <w:t xml:space="preserve">  </w:t>
      </w:r>
      <w:r w:rsidRPr="008C0761">
        <w:rPr>
          <w:rFonts w:ascii="Arial" w:hAnsi="Arial" w:cs="Arial"/>
          <w:sz w:val="20"/>
          <w:szCs w:val="20"/>
          <w:lang w:val="en-US"/>
        </w:rPr>
        <w:t>Nagl,</w:t>
      </w:r>
      <w:r w:rsidR="00193686" w:rsidRPr="008C0761">
        <w:rPr>
          <w:rFonts w:ascii="Arial" w:hAnsi="Arial" w:cs="Arial"/>
          <w:sz w:val="20"/>
          <w:szCs w:val="20"/>
          <w:lang w:val="sr-Cyrl-RS"/>
        </w:rPr>
        <w:t xml:space="preserve"> </w:t>
      </w:r>
      <w:r w:rsidRPr="008C0761">
        <w:rPr>
          <w:rFonts w:ascii="Arial" w:hAnsi="Arial" w:cs="Arial"/>
          <w:sz w:val="20"/>
          <w:szCs w:val="20"/>
          <w:lang w:val="en-US"/>
        </w:rPr>
        <w:t>N., Mitrovic,</w:t>
      </w:r>
      <w:r w:rsidR="00193686" w:rsidRPr="008C0761">
        <w:rPr>
          <w:rFonts w:ascii="Arial" w:hAnsi="Arial" w:cs="Arial"/>
          <w:sz w:val="20"/>
          <w:szCs w:val="20"/>
          <w:lang w:val="sr-Cyrl-RS"/>
        </w:rPr>
        <w:t xml:space="preserve"> </w:t>
      </w:r>
      <w:r w:rsidRPr="008C0761">
        <w:rPr>
          <w:rFonts w:ascii="Arial" w:hAnsi="Arial" w:cs="Arial"/>
          <w:sz w:val="20"/>
          <w:szCs w:val="20"/>
          <w:lang w:val="en-US"/>
        </w:rPr>
        <w:t>P.</w:t>
      </w:r>
      <w:r w:rsidR="00193686" w:rsidRPr="008C0761">
        <w:rPr>
          <w:rFonts w:ascii="Arial" w:hAnsi="Arial" w:cs="Arial"/>
          <w:sz w:val="20"/>
          <w:szCs w:val="20"/>
          <w:lang w:val="sr-Cyrl-RS"/>
        </w:rPr>
        <w:t>,</w:t>
      </w:r>
      <w:r w:rsidRPr="008C0761">
        <w:rPr>
          <w:rFonts w:ascii="Arial" w:hAnsi="Arial" w:cs="Arial"/>
          <w:sz w:val="20"/>
          <w:szCs w:val="20"/>
          <w:lang w:val="en-US"/>
        </w:rPr>
        <w:t xml:space="preserve"> </w:t>
      </w:r>
      <w:r w:rsidRPr="008C0761">
        <w:rPr>
          <w:rFonts w:ascii="Arial" w:hAnsi="Arial" w:cs="Arial"/>
          <w:b/>
          <w:sz w:val="20"/>
          <w:szCs w:val="20"/>
          <w:lang w:val="en-US"/>
        </w:rPr>
        <w:t>Isakov,</w:t>
      </w:r>
      <w:r w:rsidR="00F56786" w:rsidRPr="008C0761">
        <w:rPr>
          <w:rFonts w:ascii="Arial" w:hAnsi="Arial" w:cs="Arial"/>
          <w:b/>
          <w:sz w:val="20"/>
          <w:szCs w:val="20"/>
          <w:lang w:val="sr-Cyrl-RS"/>
        </w:rPr>
        <w:t xml:space="preserve"> </w:t>
      </w:r>
      <w:r w:rsidRPr="008C0761">
        <w:rPr>
          <w:rFonts w:ascii="Arial" w:hAnsi="Arial" w:cs="Arial"/>
          <w:b/>
          <w:sz w:val="20"/>
          <w:szCs w:val="20"/>
          <w:lang w:val="en-US"/>
        </w:rPr>
        <w:t>M.</w:t>
      </w:r>
      <w:r w:rsidRPr="008C0761">
        <w:rPr>
          <w:rFonts w:ascii="Arial" w:hAnsi="Arial" w:cs="Arial"/>
          <w:sz w:val="20"/>
          <w:szCs w:val="20"/>
          <w:lang w:val="en-US"/>
        </w:rPr>
        <w:t xml:space="preserve"> (2021): </w:t>
      </w:r>
      <w:r w:rsidRPr="008C0761">
        <w:rPr>
          <w:rFonts w:ascii="Arial" w:hAnsi="Arial" w:cs="Arial"/>
          <w:i/>
          <w:sz w:val="20"/>
          <w:szCs w:val="20"/>
          <w:lang w:val="en-US"/>
        </w:rPr>
        <w:t>Alternaria alternata</w:t>
      </w:r>
      <w:r w:rsidRPr="008C0761">
        <w:rPr>
          <w:rFonts w:ascii="Arial" w:hAnsi="Arial" w:cs="Arial"/>
          <w:sz w:val="20"/>
          <w:szCs w:val="20"/>
          <w:lang w:val="en-US"/>
        </w:rPr>
        <w:t xml:space="preserve"> isolate F4 internal transcribed spacer 1, partial sequence; 5.8S ribosomal RNA gene and internal transcribed spacer 2, complete sequence; and large subunit ribosomal RNA gene, partial sequence. </w:t>
      </w:r>
      <w:r w:rsidRPr="008C0761">
        <w:rPr>
          <w:rFonts w:ascii="Arial" w:hAnsi="Arial" w:cs="Arial"/>
          <w:sz w:val="20"/>
          <w:szCs w:val="20"/>
          <w:lang w:val="de-DE"/>
        </w:rPr>
        <w:t xml:space="preserve">GenBank: MZ723925.1 </w:t>
      </w:r>
      <w:hyperlink r:id="rId18" w:history="1">
        <w:r w:rsidRPr="008C0761">
          <w:rPr>
            <w:rStyle w:val="Hyperlink"/>
            <w:rFonts w:ascii="Arial" w:hAnsi="Arial" w:cs="Arial"/>
            <w:sz w:val="20"/>
            <w:szCs w:val="20"/>
            <w:lang w:val="de-DE"/>
          </w:rPr>
          <w:t>https://www.ncbi.nlm.nih.gov/nuccore/MZ723925.1</w:t>
        </w:r>
      </w:hyperlink>
    </w:p>
    <w:p w:rsidR="00D00B33" w:rsidRDefault="009C3F5D" w:rsidP="009C3F5D">
      <w:pPr>
        <w:spacing w:after="200" w:line="276" w:lineRule="auto"/>
        <w:rPr>
          <w:rFonts w:ascii="Arial" w:hAnsi="Arial" w:cs="Arial"/>
          <w:b/>
          <w:sz w:val="20"/>
          <w:szCs w:val="20"/>
          <w:lang w:val="sr-Cyrl-RS"/>
        </w:rPr>
      </w:pPr>
      <w:r w:rsidRPr="008C0761">
        <w:rPr>
          <w:rFonts w:ascii="Arial" w:hAnsi="Arial" w:cs="Arial"/>
          <w:b/>
          <w:sz w:val="20"/>
          <w:szCs w:val="20"/>
          <w:lang w:val="sr-Cyrl-RS"/>
        </w:rPr>
        <w:t>М85-1</w:t>
      </w:r>
    </w:p>
    <w:p w:rsidR="008C0761" w:rsidRDefault="008C0761" w:rsidP="009C3F5D">
      <w:pPr>
        <w:spacing w:after="200" w:line="276" w:lineRule="auto"/>
        <w:rPr>
          <w:rFonts w:ascii="Arial" w:hAnsi="Arial" w:cs="Arial"/>
          <w:b/>
          <w:sz w:val="20"/>
          <w:szCs w:val="20"/>
          <w:lang w:val="sr-Cyrl-RS"/>
        </w:rPr>
      </w:pPr>
    </w:p>
    <w:p w:rsidR="008C0761" w:rsidRPr="008C0761" w:rsidRDefault="008C0761" w:rsidP="009C3F5D">
      <w:pPr>
        <w:spacing w:after="200" w:line="276" w:lineRule="auto"/>
        <w:rPr>
          <w:rFonts w:ascii="Arial" w:hAnsi="Arial" w:cs="Arial"/>
          <w:b/>
          <w:sz w:val="20"/>
          <w:szCs w:val="20"/>
          <w:lang w:val="sr-Cyrl-RS"/>
        </w:rPr>
      </w:pPr>
    </w:p>
    <w:p w:rsidR="009C3F5D" w:rsidRPr="00F34C8D" w:rsidRDefault="009C3F5D" w:rsidP="009C3F5D">
      <w:pPr>
        <w:rPr>
          <w:rFonts w:ascii="Arial" w:hAnsi="Arial" w:cs="Arial"/>
          <w:b/>
          <w:bCs/>
          <w:lang w:eastAsia="sr-Latn-RS"/>
        </w:rPr>
      </w:pPr>
      <w:r w:rsidRPr="00F34C8D">
        <w:rPr>
          <w:rFonts w:ascii="Arial" w:hAnsi="Arial" w:cs="Arial"/>
          <w:b/>
          <w:bCs/>
          <w:lang w:eastAsia="sr-Latn-RS"/>
        </w:rPr>
        <w:t xml:space="preserve">Б) РАДОВИ ОБЈАВЉЕНИ </w:t>
      </w:r>
      <w:r w:rsidR="00193686">
        <w:rPr>
          <w:rFonts w:ascii="Arial" w:hAnsi="Arial" w:cs="Arial"/>
          <w:b/>
          <w:bCs/>
          <w:u w:val="single"/>
          <w:lang w:val="sr-Cyrl-RS" w:eastAsia="sr-Latn-RS"/>
        </w:rPr>
        <w:t>ПОСЛЕ</w:t>
      </w:r>
      <w:r w:rsidRPr="00F34C8D">
        <w:rPr>
          <w:rFonts w:ascii="Arial" w:hAnsi="Arial" w:cs="Arial"/>
          <w:b/>
          <w:bCs/>
          <w:u w:val="single"/>
          <w:lang w:eastAsia="sr-Latn-RS"/>
        </w:rPr>
        <w:t xml:space="preserve"> ИЗБОРА У ЗВАЊЕ СТРУЧНИ САРАДНИК</w:t>
      </w:r>
      <w:r w:rsidRPr="00F34C8D">
        <w:rPr>
          <w:rFonts w:ascii="Arial" w:hAnsi="Arial" w:cs="Arial"/>
          <w:b/>
          <w:bCs/>
          <w:lang w:eastAsia="sr-Latn-RS"/>
        </w:rPr>
        <w:t xml:space="preserve"> </w:t>
      </w:r>
      <w:r w:rsidR="008C0761">
        <w:rPr>
          <w:rFonts w:ascii="Arial" w:hAnsi="Arial" w:cs="Arial"/>
          <w:b/>
          <w:bCs/>
          <w:lang w:val="sr-Cyrl-RS" w:eastAsia="sr-Latn-RS"/>
        </w:rPr>
        <w:t xml:space="preserve"> Р</w:t>
      </w:r>
      <w:r w:rsidRPr="00F34C8D">
        <w:rPr>
          <w:rFonts w:ascii="Arial" w:hAnsi="Arial" w:cs="Arial"/>
          <w:b/>
          <w:bCs/>
          <w:lang w:eastAsia="sr-Latn-RS"/>
        </w:rPr>
        <w:t xml:space="preserve">адови који се бодују за избор у звање </w:t>
      </w:r>
      <w:r w:rsidR="008C0761" w:rsidRPr="008C0761">
        <w:rPr>
          <w:rFonts w:ascii="Arial" w:hAnsi="Arial" w:cs="Arial"/>
          <w:b/>
          <w:bCs/>
          <w:u w:val="single"/>
          <w:lang w:eastAsia="sr-Latn-RS"/>
        </w:rPr>
        <w:t>ВИШИ СТРУЧНИ САРАДНИК</w:t>
      </w:r>
    </w:p>
    <w:p w:rsidR="009C3F5D" w:rsidRDefault="009C3F5D" w:rsidP="009C3F5D">
      <w:pPr>
        <w:rPr>
          <w:rFonts w:ascii="Arial" w:hAnsi="Arial" w:cs="Arial"/>
          <w:b/>
          <w:bCs/>
          <w:lang w:eastAsia="sr-Latn-RS"/>
        </w:rPr>
      </w:pPr>
    </w:p>
    <w:p w:rsidR="008C0761" w:rsidRPr="00F34C8D" w:rsidRDefault="008C0761" w:rsidP="009C3F5D">
      <w:pPr>
        <w:rPr>
          <w:rFonts w:ascii="Arial" w:hAnsi="Arial" w:cs="Arial"/>
          <w:b/>
          <w:bCs/>
          <w:lang w:eastAsia="sr-Latn-RS"/>
        </w:rPr>
      </w:pPr>
    </w:p>
    <w:p w:rsidR="00EB22E7" w:rsidRPr="008C0761" w:rsidRDefault="00EB22E7" w:rsidP="00683E37">
      <w:pPr>
        <w:pStyle w:val="ListParagraph"/>
        <w:numPr>
          <w:ilvl w:val="0"/>
          <w:numId w:val="6"/>
        </w:numPr>
        <w:spacing w:after="0" w:line="240" w:lineRule="auto"/>
        <w:jc w:val="both"/>
        <w:rPr>
          <w:rFonts w:ascii="Arial" w:eastAsia="Times New Roman" w:hAnsi="Arial" w:cs="Arial"/>
          <w:b/>
          <w:noProof/>
          <w:u w:val="single"/>
          <w:lang w:val="sr-Cyrl-RS"/>
        </w:rPr>
      </w:pPr>
      <w:r w:rsidRPr="008C0761">
        <w:rPr>
          <w:rFonts w:ascii="Arial" w:eastAsia="Times New Roman" w:hAnsi="Arial" w:cs="Arial"/>
          <w:b/>
          <w:noProof/>
          <w:u w:val="single"/>
          <w:lang w:val="sr-Cyrl-RS"/>
        </w:rPr>
        <w:t>Поглавље у међународној монографији (М14)</w:t>
      </w:r>
    </w:p>
    <w:p w:rsidR="00EB22E7" w:rsidRPr="00F56786" w:rsidRDefault="00EB22E7" w:rsidP="00EB22E7">
      <w:pPr>
        <w:spacing w:after="0" w:line="240" w:lineRule="auto"/>
        <w:jc w:val="both"/>
        <w:rPr>
          <w:rFonts w:ascii="Arial" w:hAnsi="Arial" w:cs="Arial"/>
          <w:sz w:val="20"/>
          <w:lang w:val="sr-Cyrl-CS"/>
        </w:rPr>
      </w:pPr>
    </w:p>
    <w:p w:rsidR="00EB22E7" w:rsidRPr="00F56786" w:rsidRDefault="00EB22E7" w:rsidP="00B33AD8">
      <w:pPr>
        <w:pStyle w:val="ListParagraph"/>
        <w:numPr>
          <w:ilvl w:val="0"/>
          <w:numId w:val="7"/>
        </w:numPr>
        <w:spacing w:after="200" w:line="276" w:lineRule="auto"/>
        <w:jc w:val="both"/>
        <w:rPr>
          <w:rFonts w:ascii="Arial" w:eastAsia="Times New Roman" w:hAnsi="Arial" w:cs="Arial"/>
          <w:sz w:val="20"/>
        </w:rPr>
      </w:pPr>
      <w:r w:rsidRPr="00F56786">
        <w:rPr>
          <w:rFonts w:ascii="Arial" w:eastAsia="Times New Roman" w:hAnsi="Arial" w:cs="Arial"/>
          <w:iCs/>
          <w:sz w:val="20"/>
        </w:rPr>
        <w:t>Miskoska-Milevska,Elizabeta, Selamovska A</w:t>
      </w:r>
      <w:r w:rsidRPr="00F56786">
        <w:rPr>
          <w:rFonts w:ascii="Arial" w:eastAsia="Times New Roman" w:hAnsi="Arial" w:cs="Arial"/>
          <w:b/>
          <w:iCs/>
          <w:sz w:val="20"/>
        </w:rPr>
        <w:t>, Isakov M</w:t>
      </w:r>
      <w:r w:rsidRPr="00F56786">
        <w:rPr>
          <w:rFonts w:ascii="Arial" w:eastAsia="Times New Roman" w:hAnsi="Arial" w:cs="Arial"/>
          <w:b/>
          <w:iCs/>
          <w:sz w:val="20"/>
          <w:lang w:val="sr-Cyrl-RS"/>
        </w:rPr>
        <w:t xml:space="preserve">. </w:t>
      </w:r>
      <w:r w:rsidRPr="00F56786">
        <w:rPr>
          <w:rFonts w:ascii="Arial" w:eastAsia="Times New Roman" w:hAnsi="Arial" w:cs="Arial"/>
          <w:iCs/>
          <w:sz w:val="20"/>
          <w:lang w:val="sr-Cyrl-RS"/>
        </w:rPr>
        <w:t>(</w:t>
      </w:r>
      <w:r w:rsidRPr="00F56786">
        <w:rPr>
          <w:rFonts w:ascii="Arial" w:eastAsia="Times New Roman" w:hAnsi="Arial" w:cs="Arial"/>
          <w:iCs/>
          <w:sz w:val="20"/>
        </w:rPr>
        <w:t>2025</w:t>
      </w:r>
      <w:r w:rsidRPr="00F56786">
        <w:rPr>
          <w:rFonts w:ascii="Arial" w:eastAsia="Times New Roman" w:hAnsi="Arial" w:cs="Arial"/>
          <w:iCs/>
          <w:sz w:val="20"/>
          <w:lang w:val="sr-Cyrl-RS"/>
        </w:rPr>
        <w:t>).</w:t>
      </w:r>
      <w:r w:rsidRPr="00F56786">
        <w:rPr>
          <w:rFonts w:ascii="Arial" w:eastAsia="Times New Roman" w:hAnsi="Arial" w:cs="Arial"/>
          <w:i/>
          <w:iCs/>
          <w:sz w:val="20"/>
        </w:rPr>
        <w:t xml:space="preserve"> </w:t>
      </w:r>
      <w:r w:rsidRPr="00F56786">
        <w:rPr>
          <w:rFonts w:ascii="Arial" w:eastAsia="Times New Roman" w:hAnsi="Arial" w:cs="Arial"/>
          <w:sz w:val="20"/>
        </w:rPr>
        <w:t xml:space="preserve">Ethnobotanical study of plants for herbal tea making in North Macedonia and their use in medicine. Chapter 17 in Monograph: “Therapeutic potential of medicinal plants: Science Behind the Herbal Remedies". Editors: Prof. Dr. Vera </w:t>
      </w:r>
      <w:r w:rsidRPr="00F56786">
        <w:rPr>
          <w:rFonts w:ascii="Arial" w:eastAsia="Times New Roman" w:hAnsi="Arial" w:cs="Arial"/>
          <w:sz w:val="20"/>
          <w:lang w:val="sr-Cyrl-RS"/>
        </w:rPr>
        <w:t xml:space="preserve">М. </w:t>
      </w:r>
      <w:r w:rsidRPr="00F56786">
        <w:rPr>
          <w:rFonts w:ascii="Arial" w:eastAsia="Times New Roman" w:hAnsi="Arial" w:cs="Arial"/>
          <w:sz w:val="20"/>
        </w:rPr>
        <w:t>Popović and .</w:t>
      </w:r>
      <w:r w:rsidRPr="00F56786">
        <w:rPr>
          <w:rFonts w:ascii="Arial" w:eastAsia="Times New Roman" w:hAnsi="Arial" w:cs="Arial"/>
          <w:sz w:val="20"/>
          <w:lang w:val="sr-Cyrl-RS"/>
        </w:rPr>
        <w:t xml:space="preserve"> </w:t>
      </w:r>
      <w:r w:rsidRPr="00F56786">
        <w:rPr>
          <w:rFonts w:ascii="Arial" w:eastAsia="Times New Roman" w:hAnsi="Arial" w:cs="Arial"/>
          <w:sz w:val="20"/>
        </w:rPr>
        <w:t>Dr. Mila Emerald, Publisher ELSEVIER. Paperback ISBN: 9780443331527; eBook Paperback ISBN: 9780443331534. pp. 473-494. p. 7</w:t>
      </w:r>
      <w:r w:rsidRPr="00F56786">
        <w:rPr>
          <w:rFonts w:ascii="Arial" w:eastAsia="Times New Roman" w:hAnsi="Arial" w:cs="Arial"/>
          <w:sz w:val="20"/>
          <w:lang w:val="sr-Cyrl-RS"/>
        </w:rPr>
        <w:t>20</w:t>
      </w:r>
      <w:r w:rsidRPr="00F56786">
        <w:rPr>
          <w:rFonts w:ascii="Arial" w:eastAsia="Times New Roman" w:hAnsi="Arial" w:cs="Arial"/>
          <w:sz w:val="20"/>
        </w:rPr>
        <w:t xml:space="preserve">. </w:t>
      </w:r>
      <w:hyperlink r:id="rId19" w:tgtFrame="_blank" w:history="1">
        <w:r w:rsidRPr="00F56786">
          <w:rPr>
            <w:rFonts w:ascii="Arial" w:hAnsi="Arial" w:cs="Arial"/>
            <w:sz w:val="20"/>
            <w:szCs w:val="24"/>
            <w:shd w:val="clear" w:color="auto" w:fill="FFFFFF"/>
          </w:rPr>
          <w:t>https://doi.org/10.1016/B978-0-443-33152-7.00018-1</w:t>
        </w:r>
      </w:hyperlink>
    </w:p>
    <w:p w:rsidR="00EB22E7" w:rsidRDefault="00A475CE" w:rsidP="00EB22E7">
      <w:pPr>
        <w:spacing w:after="200" w:line="276" w:lineRule="auto"/>
        <w:ind w:left="720"/>
        <w:contextualSpacing/>
        <w:jc w:val="both"/>
        <w:rPr>
          <w:rFonts w:ascii="Arial" w:hAnsi="Arial" w:cs="Arial"/>
          <w:sz w:val="18"/>
          <w:szCs w:val="24"/>
          <w:shd w:val="clear" w:color="auto" w:fill="FFFFFF"/>
        </w:rPr>
      </w:pPr>
      <w:hyperlink r:id="rId20" w:history="1">
        <w:r w:rsidR="00EB22E7" w:rsidRPr="00F56786">
          <w:rPr>
            <w:rFonts w:ascii="Arial" w:hAnsi="Arial" w:cs="Arial"/>
            <w:sz w:val="18"/>
            <w:szCs w:val="24"/>
            <w:shd w:val="clear" w:color="auto" w:fill="FFFFFF"/>
          </w:rPr>
          <w:t>https://www.sciencedirect.com/science/chapter/edited-volume/abs/pii/B9780443331527000181</w:t>
        </w:r>
      </w:hyperlink>
    </w:p>
    <w:p w:rsidR="00F56786" w:rsidRPr="00F56786" w:rsidRDefault="00F56786" w:rsidP="00EB22E7">
      <w:pPr>
        <w:spacing w:after="200" w:line="276" w:lineRule="auto"/>
        <w:ind w:left="720"/>
        <w:contextualSpacing/>
        <w:jc w:val="both"/>
        <w:rPr>
          <w:rFonts w:ascii="Arial" w:eastAsia="Times New Roman" w:hAnsi="Arial" w:cs="Arial"/>
          <w:sz w:val="18"/>
        </w:rPr>
      </w:pPr>
    </w:p>
    <w:p w:rsidR="00EB22E7" w:rsidRPr="00EB22E7" w:rsidRDefault="00EB22E7" w:rsidP="00EB22E7">
      <w:pPr>
        <w:spacing w:after="200" w:line="276" w:lineRule="auto"/>
        <w:rPr>
          <w:rFonts w:ascii="Times New Roman" w:hAnsi="Times New Roman"/>
          <w:b/>
          <w:color w:val="000000" w:themeColor="text1"/>
        </w:rPr>
      </w:pPr>
      <w:r w:rsidRPr="00EB22E7">
        <w:rPr>
          <w:rFonts w:ascii="Times New Roman" w:eastAsia="Times New Roman" w:hAnsi="Times New Roman"/>
        </w:rPr>
        <w:t xml:space="preserve"> </w:t>
      </w:r>
      <w:r w:rsidRPr="00EB22E7">
        <w:rPr>
          <w:rFonts w:ascii="Times New Roman" w:hAnsi="Times New Roman"/>
          <w:b/>
          <w:color w:val="000000" w:themeColor="text1"/>
          <w:lang w:val="sr-Cyrl-RS"/>
        </w:rPr>
        <w:t>М14-3</w:t>
      </w:r>
      <w:r w:rsidRPr="00EB22E7">
        <w:rPr>
          <w:rFonts w:ascii="Times New Roman" w:hAnsi="Times New Roman"/>
          <w:b/>
          <w:color w:val="000000" w:themeColor="text1"/>
        </w:rPr>
        <w:t>,0</w:t>
      </w:r>
    </w:p>
    <w:p w:rsidR="009C3F5D" w:rsidRPr="008C0761" w:rsidRDefault="009C3F5D" w:rsidP="009C3F5D">
      <w:pPr>
        <w:spacing w:after="0" w:line="240" w:lineRule="auto"/>
        <w:jc w:val="both"/>
        <w:rPr>
          <w:rFonts w:ascii="Arial" w:eastAsia="Times New Roman" w:hAnsi="Arial" w:cs="Arial"/>
          <w:b/>
          <w:noProof/>
          <w:u w:val="single"/>
          <w:lang w:val="sr-Cyrl-RS"/>
        </w:rPr>
      </w:pPr>
    </w:p>
    <w:p w:rsidR="00A378A4" w:rsidRPr="008C0761" w:rsidRDefault="00683E37" w:rsidP="00A378A4">
      <w:pPr>
        <w:spacing w:after="0" w:line="240" w:lineRule="auto"/>
        <w:jc w:val="both"/>
        <w:rPr>
          <w:rFonts w:ascii="Arial" w:eastAsia="Times New Roman" w:hAnsi="Arial" w:cs="Arial"/>
          <w:b/>
          <w:noProof/>
          <w:u w:val="single"/>
          <w:lang w:val="sr-Cyrl-RS"/>
        </w:rPr>
      </w:pPr>
      <w:r w:rsidRPr="008C0761">
        <w:rPr>
          <w:rFonts w:ascii="Arial" w:eastAsia="Times New Roman" w:hAnsi="Arial" w:cs="Arial"/>
          <w:b/>
          <w:noProof/>
          <w:u w:val="single"/>
          <w:lang w:val="sr-Cyrl-RS"/>
        </w:rPr>
        <w:t>2</w:t>
      </w:r>
      <w:r w:rsidR="00A378A4" w:rsidRPr="008C0761">
        <w:rPr>
          <w:rFonts w:ascii="Arial" w:eastAsia="Times New Roman" w:hAnsi="Arial" w:cs="Arial"/>
          <w:b/>
          <w:noProof/>
          <w:u w:val="single"/>
          <w:lang w:val="sr-Cyrl-RS"/>
        </w:rPr>
        <w:t xml:space="preserve">. Часописи националног </w:t>
      </w:r>
      <w:r w:rsidR="00B33AD8" w:rsidRPr="008C0761">
        <w:rPr>
          <w:rFonts w:ascii="Arial" w:eastAsia="Times New Roman" w:hAnsi="Arial" w:cs="Arial"/>
          <w:b/>
          <w:noProof/>
          <w:u w:val="single"/>
          <w:lang w:val="sr-Cyrl-RS"/>
        </w:rPr>
        <w:t>значаја</w:t>
      </w:r>
    </w:p>
    <w:p w:rsidR="00A378A4" w:rsidRPr="008C0761" w:rsidRDefault="00A378A4" w:rsidP="00A378A4">
      <w:pPr>
        <w:spacing w:line="256" w:lineRule="auto"/>
        <w:rPr>
          <w:rFonts w:ascii="Arial" w:hAnsi="Arial" w:cs="Arial"/>
          <w:b/>
          <w:bCs/>
          <w:sz w:val="20"/>
          <w:lang w:eastAsia="sr-Latn-RS"/>
        </w:rPr>
      </w:pPr>
    </w:p>
    <w:p w:rsidR="009C3F5D" w:rsidRPr="008C0761" w:rsidRDefault="00A378A4" w:rsidP="00A378A4">
      <w:pPr>
        <w:spacing w:after="200" w:line="276" w:lineRule="auto"/>
        <w:jc w:val="both"/>
        <w:rPr>
          <w:rFonts w:ascii="Arial" w:hAnsi="Arial" w:cs="Arial"/>
          <w:noProof/>
          <w:sz w:val="20"/>
        </w:rPr>
      </w:pPr>
      <w:r w:rsidRPr="008C0761">
        <w:rPr>
          <w:rFonts w:ascii="Arial" w:eastAsia="Times New Roman" w:hAnsi="Arial" w:cs="Arial"/>
          <w:b/>
          <w:bCs/>
          <w:sz w:val="20"/>
          <w:lang w:val="sr-Cyrl-RS"/>
        </w:rPr>
        <w:t xml:space="preserve">Рад у водећем часопису националног значаја </w:t>
      </w:r>
      <w:r w:rsidR="008C0761">
        <w:rPr>
          <w:rFonts w:ascii="Arial" w:eastAsia="Times New Roman" w:hAnsi="Arial" w:cs="Arial"/>
          <w:b/>
          <w:bCs/>
          <w:sz w:val="20"/>
          <w:lang w:val="sr-Cyrl-RS"/>
        </w:rPr>
        <w:t xml:space="preserve">који је </w:t>
      </w:r>
      <w:r w:rsidR="00B33AD8" w:rsidRPr="008C0761">
        <w:rPr>
          <w:rFonts w:ascii="Arial" w:eastAsia="Times New Roman" w:hAnsi="Arial" w:cs="Arial"/>
          <w:b/>
          <w:noProof/>
          <w:sz w:val="20"/>
          <w:lang w:val="sr-Cyrl-RS"/>
        </w:rPr>
        <w:t xml:space="preserve">верификован посебном одлуком </w:t>
      </w:r>
      <w:r w:rsidRPr="008C0761">
        <w:rPr>
          <w:rFonts w:ascii="Arial" w:eastAsia="Times New Roman" w:hAnsi="Arial" w:cs="Arial"/>
          <w:b/>
          <w:bCs/>
          <w:sz w:val="20"/>
          <w:lang w:val="sr-Cyrl-RS"/>
        </w:rPr>
        <w:t>(М24)</w:t>
      </w:r>
    </w:p>
    <w:p w:rsidR="009C3F5D" w:rsidRPr="00B33AD8" w:rsidRDefault="009C3F5D" w:rsidP="00B33AD8">
      <w:pPr>
        <w:pStyle w:val="ListParagraph"/>
        <w:numPr>
          <w:ilvl w:val="0"/>
          <w:numId w:val="7"/>
        </w:numPr>
        <w:spacing w:after="200" w:line="276" w:lineRule="auto"/>
        <w:jc w:val="both"/>
        <w:rPr>
          <w:rFonts w:ascii="Arial" w:eastAsia="Times New Roman" w:hAnsi="Arial" w:cs="Arial"/>
          <w:color w:val="000000" w:themeColor="text1"/>
          <w:sz w:val="20"/>
          <w:szCs w:val="20"/>
          <w:lang w:eastAsia="sr-Latn-RS"/>
        </w:rPr>
      </w:pPr>
      <w:r w:rsidRPr="00B33AD8">
        <w:rPr>
          <w:rFonts w:ascii="Arial" w:eastAsia="Times New Roman" w:hAnsi="Arial" w:cs="Arial"/>
          <w:color w:val="000000" w:themeColor="text1"/>
          <w:sz w:val="20"/>
          <w:szCs w:val="20"/>
          <w:lang w:eastAsia="sr-Latn-RS"/>
        </w:rPr>
        <w:t>Nagl N</w:t>
      </w:r>
      <w:r w:rsidR="00EB22E7" w:rsidRPr="00B33AD8">
        <w:rPr>
          <w:rFonts w:ascii="Arial" w:eastAsia="Times New Roman" w:hAnsi="Arial" w:cs="Arial"/>
          <w:color w:val="000000" w:themeColor="text1"/>
          <w:sz w:val="20"/>
          <w:szCs w:val="20"/>
          <w:lang w:val="sr-Cyrl-RS" w:eastAsia="sr-Latn-RS"/>
        </w:rPr>
        <w:t xml:space="preserve">., </w:t>
      </w:r>
      <w:r w:rsidRPr="00B33AD8">
        <w:rPr>
          <w:rFonts w:ascii="Arial" w:eastAsia="Times New Roman" w:hAnsi="Arial" w:cs="Arial"/>
          <w:color w:val="000000" w:themeColor="text1"/>
          <w:sz w:val="20"/>
          <w:szCs w:val="20"/>
          <w:lang w:eastAsia="sr-Latn-RS"/>
        </w:rPr>
        <w:t>Sinković L</w:t>
      </w:r>
      <w:r w:rsidR="00EB22E7" w:rsidRPr="00B33AD8">
        <w:rPr>
          <w:rFonts w:ascii="Arial" w:eastAsia="Times New Roman" w:hAnsi="Arial" w:cs="Arial"/>
          <w:color w:val="000000" w:themeColor="text1"/>
          <w:sz w:val="20"/>
          <w:szCs w:val="20"/>
          <w:lang w:val="sr-Cyrl-RS" w:eastAsia="sr-Latn-RS"/>
        </w:rPr>
        <w:t>.,</w:t>
      </w:r>
      <w:r w:rsidRPr="00B33AD8">
        <w:rPr>
          <w:rFonts w:ascii="Arial" w:eastAsia="Times New Roman" w:hAnsi="Arial" w:cs="Arial"/>
          <w:color w:val="000000" w:themeColor="text1"/>
          <w:sz w:val="20"/>
          <w:szCs w:val="20"/>
          <w:lang w:eastAsia="sr-Latn-RS"/>
        </w:rPr>
        <w:t xml:space="preserve"> Savić A</w:t>
      </w:r>
      <w:r w:rsidR="00EB22E7" w:rsidRPr="00B33AD8">
        <w:rPr>
          <w:rFonts w:ascii="Arial" w:eastAsia="Times New Roman" w:hAnsi="Arial" w:cs="Arial"/>
          <w:color w:val="000000" w:themeColor="text1"/>
          <w:sz w:val="20"/>
          <w:szCs w:val="20"/>
          <w:lang w:val="sr-Cyrl-RS" w:eastAsia="sr-Latn-RS"/>
        </w:rPr>
        <w:t>.,</w:t>
      </w:r>
      <w:r w:rsidRPr="00B33AD8">
        <w:rPr>
          <w:rFonts w:ascii="Arial" w:eastAsia="Times New Roman" w:hAnsi="Arial" w:cs="Arial"/>
          <w:color w:val="000000" w:themeColor="text1"/>
          <w:sz w:val="20"/>
          <w:szCs w:val="20"/>
          <w:lang w:eastAsia="sr-Latn-RS"/>
        </w:rPr>
        <w:t xml:space="preserve"> </w:t>
      </w:r>
      <w:r w:rsidRPr="00B33AD8">
        <w:rPr>
          <w:rFonts w:ascii="Arial" w:eastAsia="Times New Roman" w:hAnsi="Arial" w:cs="Arial"/>
          <w:b/>
          <w:color w:val="000000" w:themeColor="text1"/>
          <w:sz w:val="20"/>
          <w:szCs w:val="20"/>
          <w:lang w:eastAsia="sr-Latn-RS"/>
        </w:rPr>
        <w:t>Isakov M</w:t>
      </w:r>
      <w:r w:rsidR="00EB22E7" w:rsidRPr="00B33AD8">
        <w:rPr>
          <w:rFonts w:ascii="Arial" w:eastAsia="Times New Roman" w:hAnsi="Arial" w:cs="Arial"/>
          <w:b/>
          <w:color w:val="000000" w:themeColor="text1"/>
          <w:sz w:val="20"/>
          <w:szCs w:val="20"/>
          <w:lang w:val="sr-Cyrl-RS" w:eastAsia="sr-Latn-RS"/>
        </w:rPr>
        <w:t>.,</w:t>
      </w:r>
      <w:r w:rsidR="00EB22E7" w:rsidRPr="00B33AD8">
        <w:rPr>
          <w:rFonts w:ascii="Arial" w:eastAsia="Times New Roman" w:hAnsi="Arial" w:cs="Arial"/>
          <w:color w:val="000000" w:themeColor="text1"/>
          <w:sz w:val="20"/>
          <w:szCs w:val="20"/>
          <w:lang w:val="sr-Cyrl-RS" w:eastAsia="sr-Latn-RS"/>
        </w:rPr>
        <w:t xml:space="preserve"> </w:t>
      </w:r>
      <w:r w:rsidRPr="00B33AD8">
        <w:rPr>
          <w:rFonts w:ascii="Arial" w:eastAsia="Times New Roman" w:hAnsi="Arial" w:cs="Arial"/>
          <w:color w:val="000000" w:themeColor="text1"/>
          <w:sz w:val="20"/>
          <w:szCs w:val="20"/>
          <w:lang w:eastAsia="sr-Latn-RS"/>
        </w:rPr>
        <w:t>Hasanaklou Hourie T</w:t>
      </w:r>
      <w:r w:rsidR="00EB22E7" w:rsidRPr="00B33AD8">
        <w:rPr>
          <w:rFonts w:ascii="Arial" w:eastAsia="Times New Roman" w:hAnsi="Arial" w:cs="Arial"/>
          <w:color w:val="000000" w:themeColor="text1"/>
          <w:sz w:val="20"/>
          <w:szCs w:val="20"/>
          <w:lang w:val="sr-Cyrl-RS" w:eastAsia="sr-Latn-RS"/>
        </w:rPr>
        <w:t xml:space="preserve">., </w:t>
      </w:r>
      <w:r w:rsidRPr="00B33AD8">
        <w:rPr>
          <w:rFonts w:ascii="Arial" w:eastAsia="Times New Roman" w:hAnsi="Arial" w:cs="Arial"/>
          <w:color w:val="000000" w:themeColor="text1"/>
          <w:sz w:val="20"/>
          <w:szCs w:val="20"/>
          <w:lang w:eastAsia="sr-Latn-RS"/>
        </w:rPr>
        <w:t>Pipan B</w:t>
      </w:r>
      <w:r w:rsidR="00EB22E7" w:rsidRPr="00B33AD8">
        <w:rPr>
          <w:rFonts w:ascii="Arial" w:eastAsia="Times New Roman" w:hAnsi="Arial" w:cs="Arial"/>
          <w:color w:val="000000" w:themeColor="text1"/>
          <w:sz w:val="20"/>
          <w:szCs w:val="20"/>
          <w:lang w:val="sr-Cyrl-RS" w:eastAsia="sr-Latn-RS"/>
        </w:rPr>
        <w:t xml:space="preserve">., </w:t>
      </w:r>
      <w:r w:rsidRPr="00B33AD8">
        <w:rPr>
          <w:rFonts w:ascii="Arial" w:eastAsia="Times New Roman" w:hAnsi="Arial" w:cs="Arial"/>
          <w:color w:val="000000" w:themeColor="text1"/>
          <w:sz w:val="20"/>
          <w:szCs w:val="20"/>
          <w:lang w:eastAsia="sr-Latn-RS"/>
        </w:rPr>
        <w:t>Marjanović-Jeromela Ana (2023):</w:t>
      </w:r>
      <w:r w:rsidR="00833341" w:rsidRPr="00B33AD8">
        <w:rPr>
          <w:rFonts w:ascii="Arial" w:eastAsia="Times New Roman" w:hAnsi="Arial" w:cs="Arial"/>
          <w:color w:val="000000" w:themeColor="text1"/>
          <w:sz w:val="20"/>
          <w:szCs w:val="20"/>
          <w:lang w:val="sr-Cyrl-RS" w:eastAsia="sr-Latn-RS"/>
        </w:rPr>
        <w:t xml:space="preserve"> </w:t>
      </w:r>
      <w:r w:rsidRPr="00B33AD8">
        <w:rPr>
          <w:rFonts w:ascii="Arial" w:eastAsia="Times New Roman" w:hAnsi="Arial" w:cs="Arial"/>
          <w:color w:val="000000" w:themeColor="text1"/>
          <w:sz w:val="20"/>
          <w:szCs w:val="20"/>
          <w:lang w:eastAsia="sr-Latn-RS"/>
        </w:rPr>
        <w:t>Trypsin inhibitor activity in grass pea seeds (</w:t>
      </w:r>
      <w:r w:rsidRPr="00B33AD8">
        <w:rPr>
          <w:rFonts w:ascii="Arial" w:eastAsia="Times New Roman" w:hAnsi="Arial" w:cs="Arial"/>
          <w:i/>
          <w:color w:val="000000" w:themeColor="text1"/>
          <w:sz w:val="20"/>
          <w:szCs w:val="20"/>
          <w:lang w:eastAsia="sr-Latn-RS"/>
        </w:rPr>
        <w:t>Lathyrus sativus</w:t>
      </w:r>
      <w:r w:rsidRPr="00B33AD8">
        <w:rPr>
          <w:rFonts w:ascii="Arial" w:eastAsia="Times New Roman" w:hAnsi="Arial" w:cs="Arial"/>
          <w:color w:val="000000" w:themeColor="text1"/>
          <w:sz w:val="20"/>
          <w:szCs w:val="20"/>
          <w:lang w:eastAsia="sr-Latn-RS"/>
        </w:rPr>
        <w:t xml:space="preserve"> L.).</w:t>
      </w:r>
      <w:r w:rsidR="00EB22E7" w:rsidRPr="00B33AD8">
        <w:rPr>
          <w:rFonts w:ascii="Arial" w:eastAsia="Times New Roman" w:hAnsi="Arial" w:cs="Arial"/>
          <w:color w:val="000000" w:themeColor="text1"/>
          <w:sz w:val="20"/>
          <w:szCs w:val="20"/>
          <w:lang w:val="sr-Cyrl-RS" w:eastAsia="sr-Latn-RS"/>
        </w:rPr>
        <w:t xml:space="preserve"> </w:t>
      </w:r>
      <w:r w:rsidRPr="00B33AD8">
        <w:rPr>
          <w:rFonts w:ascii="Arial" w:eastAsia="Times New Roman" w:hAnsi="Arial" w:cs="Arial"/>
          <w:color w:val="000000" w:themeColor="text1"/>
          <w:sz w:val="20"/>
          <w:szCs w:val="20"/>
          <w:lang w:eastAsia="sr-Latn-RS"/>
        </w:rPr>
        <w:t>Ratarstvo i povrtarstvo / Field and Vegetable Crops Research, 60</w:t>
      </w:r>
      <w:r w:rsidR="00833341" w:rsidRPr="00B33AD8">
        <w:rPr>
          <w:rFonts w:ascii="Arial" w:eastAsia="Times New Roman" w:hAnsi="Arial" w:cs="Arial"/>
          <w:color w:val="000000" w:themeColor="text1"/>
          <w:sz w:val="20"/>
          <w:szCs w:val="20"/>
          <w:lang w:val="sr-Cyrl-RS" w:eastAsia="sr-Latn-RS"/>
        </w:rPr>
        <w:t>(</w:t>
      </w:r>
      <w:r w:rsidRPr="00B33AD8">
        <w:rPr>
          <w:rFonts w:ascii="Arial" w:eastAsia="Times New Roman" w:hAnsi="Arial" w:cs="Arial"/>
          <w:color w:val="000000" w:themeColor="text1"/>
          <w:sz w:val="20"/>
          <w:szCs w:val="20"/>
          <w:lang w:eastAsia="sr-Latn-RS"/>
        </w:rPr>
        <w:t>2</w:t>
      </w:r>
      <w:r w:rsidR="00833341" w:rsidRPr="00B33AD8">
        <w:rPr>
          <w:rFonts w:ascii="Arial" w:eastAsia="Times New Roman" w:hAnsi="Arial" w:cs="Arial"/>
          <w:color w:val="000000" w:themeColor="text1"/>
          <w:sz w:val="20"/>
          <w:szCs w:val="20"/>
          <w:lang w:val="sr-Cyrl-RS" w:eastAsia="sr-Latn-RS"/>
        </w:rPr>
        <w:t>)</w:t>
      </w:r>
      <w:r w:rsidRPr="00B33AD8">
        <w:rPr>
          <w:rFonts w:ascii="Arial" w:eastAsia="Times New Roman" w:hAnsi="Arial" w:cs="Arial"/>
          <w:color w:val="000000" w:themeColor="text1"/>
          <w:sz w:val="20"/>
          <w:szCs w:val="20"/>
          <w:lang w:eastAsia="sr-Latn-RS"/>
        </w:rPr>
        <w:t>,</w:t>
      </w:r>
      <w:r w:rsidR="00833341" w:rsidRPr="00B33AD8">
        <w:rPr>
          <w:rFonts w:ascii="Arial" w:eastAsia="Times New Roman" w:hAnsi="Arial" w:cs="Arial"/>
          <w:color w:val="000000" w:themeColor="text1"/>
          <w:sz w:val="20"/>
          <w:szCs w:val="20"/>
          <w:lang w:val="sr-Cyrl-RS" w:eastAsia="sr-Latn-RS"/>
        </w:rPr>
        <w:t xml:space="preserve"> </w:t>
      </w:r>
      <w:r w:rsidRPr="00B33AD8">
        <w:rPr>
          <w:rFonts w:ascii="Arial" w:eastAsia="Times New Roman" w:hAnsi="Arial" w:cs="Arial"/>
          <w:color w:val="000000" w:themeColor="text1"/>
          <w:sz w:val="20"/>
          <w:szCs w:val="20"/>
          <w:lang w:eastAsia="sr-Latn-RS"/>
        </w:rPr>
        <w:t>32-39,</w:t>
      </w:r>
      <w:r w:rsidR="00833341" w:rsidRPr="00B33AD8">
        <w:rPr>
          <w:rFonts w:ascii="Arial" w:eastAsia="Times New Roman" w:hAnsi="Arial" w:cs="Arial"/>
          <w:color w:val="000000" w:themeColor="text1"/>
          <w:sz w:val="20"/>
          <w:szCs w:val="20"/>
          <w:lang w:val="sr-Cyrl-RS" w:eastAsia="sr-Latn-RS"/>
        </w:rPr>
        <w:t xml:space="preserve"> </w:t>
      </w:r>
      <w:r w:rsidRPr="00B33AD8">
        <w:rPr>
          <w:rFonts w:ascii="Arial" w:eastAsia="Times New Roman" w:hAnsi="Arial" w:cs="Arial"/>
          <w:color w:val="000000" w:themeColor="text1"/>
          <w:sz w:val="20"/>
          <w:szCs w:val="20"/>
          <w:lang w:eastAsia="sr-Latn-RS"/>
        </w:rPr>
        <w:t>DOI:10.5937/ratpov60-45934,</w:t>
      </w:r>
      <w:r w:rsidR="00833341" w:rsidRPr="00B33AD8">
        <w:rPr>
          <w:rFonts w:ascii="Arial" w:eastAsia="Times New Roman" w:hAnsi="Arial" w:cs="Arial"/>
          <w:color w:val="000000" w:themeColor="text1"/>
          <w:sz w:val="20"/>
          <w:szCs w:val="20"/>
          <w:lang w:val="sr-Cyrl-RS" w:eastAsia="sr-Latn-RS"/>
        </w:rPr>
        <w:t xml:space="preserve"> </w:t>
      </w:r>
      <w:r w:rsidRPr="00B33AD8">
        <w:rPr>
          <w:rFonts w:ascii="Arial" w:eastAsia="Times New Roman" w:hAnsi="Arial" w:cs="Arial"/>
          <w:color w:val="000000" w:themeColor="text1"/>
          <w:sz w:val="20"/>
          <w:szCs w:val="20"/>
          <w:lang w:eastAsia="sr-Latn-RS"/>
        </w:rPr>
        <w:t>ISSN:1821-3944;2217-8392  Scopus:2-s2.0-85176246231</w:t>
      </w:r>
    </w:p>
    <w:p w:rsidR="009C3F5D" w:rsidRDefault="009C3F5D" w:rsidP="009C3F5D">
      <w:pPr>
        <w:spacing w:after="200" w:line="276" w:lineRule="auto"/>
        <w:jc w:val="both"/>
        <w:rPr>
          <w:rFonts w:ascii="Arial" w:eastAsia="Times New Roman" w:hAnsi="Arial" w:cs="Arial"/>
          <w:b/>
          <w:color w:val="000000" w:themeColor="text1"/>
          <w:sz w:val="20"/>
          <w:szCs w:val="20"/>
          <w:lang w:eastAsia="sr-Latn-RS"/>
        </w:rPr>
      </w:pPr>
      <w:r w:rsidRPr="0061469A">
        <w:rPr>
          <w:rFonts w:ascii="Arial" w:eastAsia="Times New Roman" w:hAnsi="Arial" w:cs="Arial"/>
          <w:b/>
          <w:color w:val="000000" w:themeColor="text1"/>
          <w:sz w:val="20"/>
          <w:szCs w:val="20"/>
          <w:lang w:eastAsia="sr-Latn-RS"/>
        </w:rPr>
        <w:t>M24-3,0</w:t>
      </w:r>
    </w:p>
    <w:p w:rsidR="008C0761" w:rsidRPr="0061469A" w:rsidRDefault="008C0761" w:rsidP="009C3F5D">
      <w:pPr>
        <w:spacing w:after="200" w:line="276" w:lineRule="auto"/>
        <w:jc w:val="both"/>
        <w:rPr>
          <w:rFonts w:ascii="Arial" w:eastAsia="Times New Roman" w:hAnsi="Arial" w:cs="Arial"/>
          <w:b/>
          <w:color w:val="000000" w:themeColor="text1"/>
          <w:sz w:val="20"/>
          <w:szCs w:val="20"/>
          <w:lang w:eastAsia="sr-Latn-RS"/>
        </w:rPr>
      </w:pPr>
    </w:p>
    <w:p w:rsidR="009C3F5D" w:rsidRDefault="009C3F5D" w:rsidP="00C24092">
      <w:pPr>
        <w:pStyle w:val="ListParagraph"/>
        <w:numPr>
          <w:ilvl w:val="0"/>
          <w:numId w:val="7"/>
        </w:numPr>
        <w:spacing w:after="0" w:line="240" w:lineRule="auto"/>
        <w:jc w:val="both"/>
        <w:rPr>
          <w:rFonts w:ascii="Arial" w:eastAsia="Times New Roman" w:hAnsi="Arial" w:cs="Arial"/>
          <w:b/>
          <w:noProof/>
          <w:sz w:val="20"/>
          <w:szCs w:val="20"/>
          <w:u w:val="single"/>
        </w:rPr>
      </w:pPr>
      <w:r w:rsidRPr="00C24092">
        <w:rPr>
          <w:rFonts w:ascii="Arial" w:eastAsia="Times New Roman" w:hAnsi="Arial" w:cs="Arial"/>
          <w:b/>
          <w:noProof/>
          <w:sz w:val="20"/>
          <w:szCs w:val="20"/>
          <w:u w:val="single"/>
          <w:lang w:val="sr-Cyrl-RS"/>
        </w:rPr>
        <w:t>Зборници међународних научних скупова (М30</w:t>
      </w:r>
      <w:r w:rsidRPr="00C24092">
        <w:rPr>
          <w:rFonts w:ascii="Arial" w:eastAsia="Times New Roman" w:hAnsi="Arial" w:cs="Arial"/>
          <w:b/>
          <w:noProof/>
          <w:sz w:val="20"/>
          <w:szCs w:val="20"/>
          <w:u w:val="single"/>
        </w:rPr>
        <w:t>)</w:t>
      </w:r>
    </w:p>
    <w:p w:rsidR="008C0761" w:rsidRPr="00C24092" w:rsidRDefault="008C0761" w:rsidP="008C0761">
      <w:pPr>
        <w:pStyle w:val="ListParagraph"/>
        <w:spacing w:after="0" w:line="240" w:lineRule="auto"/>
        <w:jc w:val="both"/>
        <w:rPr>
          <w:rFonts w:ascii="Arial" w:eastAsia="Times New Roman" w:hAnsi="Arial" w:cs="Arial"/>
          <w:b/>
          <w:noProof/>
          <w:sz w:val="20"/>
          <w:szCs w:val="20"/>
          <w:u w:val="single"/>
        </w:rPr>
      </w:pPr>
    </w:p>
    <w:p w:rsidR="009C3F5D" w:rsidRPr="00C24092" w:rsidRDefault="009C3F5D" w:rsidP="009C3F5D">
      <w:pPr>
        <w:spacing w:after="0" w:line="240" w:lineRule="auto"/>
        <w:jc w:val="both"/>
        <w:rPr>
          <w:rFonts w:ascii="Arial" w:hAnsi="Arial" w:cs="Arial"/>
          <w:sz w:val="10"/>
          <w:szCs w:val="20"/>
          <w:lang w:val="sr-Cyrl-CS"/>
        </w:rPr>
      </w:pPr>
    </w:p>
    <w:p w:rsidR="009C3F5D" w:rsidRPr="008714A2" w:rsidRDefault="009C3F5D" w:rsidP="009C3F5D">
      <w:pPr>
        <w:numPr>
          <w:ilvl w:val="0"/>
          <w:numId w:val="4"/>
        </w:numPr>
        <w:spacing w:after="0" w:line="240" w:lineRule="auto"/>
        <w:contextualSpacing/>
        <w:jc w:val="both"/>
        <w:rPr>
          <w:rFonts w:ascii="Arial" w:eastAsia="Times New Roman" w:hAnsi="Arial" w:cs="Arial"/>
          <w:b/>
          <w:bCs/>
          <w:sz w:val="20"/>
          <w:szCs w:val="20"/>
          <w:lang w:val="sr-Cyrl-CS"/>
        </w:rPr>
      </w:pPr>
      <w:r w:rsidRPr="008714A2">
        <w:rPr>
          <w:rFonts w:ascii="Arial" w:eastAsia="Times New Roman" w:hAnsi="Arial" w:cs="Arial"/>
          <w:b/>
          <w:bCs/>
          <w:sz w:val="20"/>
          <w:szCs w:val="20"/>
          <w:lang w:val="sr-Cyrl-RS"/>
        </w:rPr>
        <w:t>Саопштење са међународног скупа штампано у изводу</w:t>
      </w:r>
      <w:r w:rsidRPr="008714A2">
        <w:rPr>
          <w:rFonts w:ascii="Arial" w:eastAsia="Times New Roman" w:hAnsi="Arial" w:cs="Arial"/>
          <w:b/>
          <w:bCs/>
          <w:sz w:val="20"/>
          <w:szCs w:val="20"/>
          <w:lang w:val="sr-Cyrl-CS"/>
        </w:rPr>
        <w:t xml:space="preserve"> (</w:t>
      </w:r>
      <w:r w:rsidRPr="008714A2">
        <w:rPr>
          <w:rFonts w:ascii="Arial" w:eastAsia="Times New Roman" w:hAnsi="Arial" w:cs="Arial"/>
          <w:b/>
          <w:bCs/>
          <w:sz w:val="20"/>
          <w:szCs w:val="20"/>
          <w:lang w:val="en-US"/>
        </w:rPr>
        <w:t>M</w:t>
      </w:r>
      <w:r w:rsidRPr="008714A2">
        <w:rPr>
          <w:rFonts w:ascii="Arial" w:eastAsia="Times New Roman" w:hAnsi="Arial" w:cs="Arial"/>
          <w:b/>
          <w:bCs/>
          <w:sz w:val="20"/>
          <w:szCs w:val="20"/>
          <w:lang w:val="sr-Cyrl-CS"/>
        </w:rPr>
        <w:t>34)</w:t>
      </w:r>
    </w:p>
    <w:p w:rsidR="009C3F5D" w:rsidRPr="000C2AF5" w:rsidRDefault="000C2AF5" w:rsidP="000C2AF5">
      <w:pPr>
        <w:spacing w:before="100" w:beforeAutospacing="1" w:after="100" w:afterAutospacing="1" w:line="240" w:lineRule="auto"/>
        <w:ind w:left="360"/>
        <w:jc w:val="both"/>
        <w:rPr>
          <w:rFonts w:ascii="Arial" w:hAnsi="Arial" w:cs="Arial"/>
          <w:sz w:val="20"/>
          <w:szCs w:val="20"/>
          <w:lang w:val="sr-Cyrl-RS"/>
        </w:rPr>
      </w:pPr>
      <w:r>
        <w:rPr>
          <w:rFonts w:ascii="Arial" w:hAnsi="Arial" w:cs="Arial"/>
          <w:sz w:val="20"/>
          <w:szCs w:val="20"/>
        </w:rPr>
        <w:t>3.</w:t>
      </w:r>
      <w:r w:rsidR="009C3F5D" w:rsidRPr="000C2AF5">
        <w:rPr>
          <w:rFonts w:ascii="Arial" w:hAnsi="Arial" w:cs="Arial"/>
          <w:sz w:val="20"/>
          <w:szCs w:val="20"/>
        </w:rPr>
        <w:t>Popović</w:t>
      </w:r>
      <w:r w:rsidR="00833341" w:rsidRPr="000C2AF5">
        <w:rPr>
          <w:rFonts w:ascii="Arial" w:hAnsi="Arial" w:cs="Arial"/>
          <w:sz w:val="20"/>
          <w:szCs w:val="20"/>
          <w:lang w:val="sr-Cyrl-RS"/>
        </w:rPr>
        <w:t>,</w:t>
      </w:r>
      <w:r w:rsidR="009C3F5D" w:rsidRPr="000C2AF5">
        <w:rPr>
          <w:rFonts w:ascii="Arial" w:hAnsi="Arial" w:cs="Arial"/>
          <w:sz w:val="20"/>
          <w:szCs w:val="20"/>
        </w:rPr>
        <w:t xml:space="preserve"> V</w:t>
      </w:r>
      <w:r w:rsidR="00833341" w:rsidRPr="000C2AF5">
        <w:rPr>
          <w:rFonts w:ascii="Arial" w:hAnsi="Arial" w:cs="Arial"/>
          <w:sz w:val="20"/>
          <w:szCs w:val="20"/>
          <w:lang w:val="sr-Cyrl-RS"/>
        </w:rPr>
        <w:t>.</w:t>
      </w:r>
      <w:r w:rsidR="009C3F5D" w:rsidRPr="000C2AF5">
        <w:rPr>
          <w:rFonts w:ascii="Arial" w:hAnsi="Arial" w:cs="Arial"/>
          <w:sz w:val="20"/>
          <w:szCs w:val="20"/>
        </w:rPr>
        <w:t xml:space="preserve">, Filipović, </w:t>
      </w:r>
      <w:r w:rsidR="00833341" w:rsidRPr="000C2AF5">
        <w:rPr>
          <w:rFonts w:ascii="Arial" w:hAnsi="Arial" w:cs="Arial"/>
          <w:sz w:val="20"/>
          <w:szCs w:val="20"/>
        </w:rPr>
        <w:t>V</w:t>
      </w:r>
      <w:r w:rsidR="00833341" w:rsidRPr="000C2AF5">
        <w:rPr>
          <w:rFonts w:ascii="Arial" w:hAnsi="Arial" w:cs="Arial"/>
          <w:sz w:val="20"/>
          <w:szCs w:val="20"/>
          <w:lang w:val="sr-Cyrl-RS"/>
        </w:rPr>
        <w:t>.,</w:t>
      </w:r>
      <w:r w:rsidR="00833341" w:rsidRPr="000C2AF5">
        <w:rPr>
          <w:rFonts w:ascii="Arial" w:hAnsi="Arial" w:cs="Arial"/>
          <w:sz w:val="20"/>
          <w:szCs w:val="20"/>
        </w:rPr>
        <w:t xml:space="preserve"> </w:t>
      </w:r>
      <w:r w:rsidR="009C3F5D" w:rsidRPr="000C2AF5">
        <w:rPr>
          <w:rFonts w:ascii="Arial" w:hAnsi="Arial" w:cs="Arial"/>
          <w:sz w:val="20"/>
          <w:szCs w:val="20"/>
        </w:rPr>
        <w:t xml:space="preserve">Simić, </w:t>
      </w:r>
      <w:r w:rsidR="00833341" w:rsidRPr="000C2AF5">
        <w:rPr>
          <w:rFonts w:ascii="Arial" w:hAnsi="Arial" w:cs="Arial"/>
          <w:sz w:val="20"/>
          <w:szCs w:val="20"/>
        </w:rPr>
        <w:t>D</w:t>
      </w:r>
      <w:r w:rsidR="00833341" w:rsidRPr="000C2AF5">
        <w:rPr>
          <w:rFonts w:ascii="Arial" w:hAnsi="Arial" w:cs="Arial"/>
          <w:sz w:val="20"/>
          <w:szCs w:val="20"/>
          <w:lang w:val="sr-Cyrl-RS"/>
        </w:rPr>
        <w:t>.,</w:t>
      </w:r>
      <w:r w:rsidR="00833341" w:rsidRPr="000C2AF5">
        <w:rPr>
          <w:rFonts w:ascii="Arial" w:hAnsi="Arial" w:cs="Arial"/>
          <w:sz w:val="20"/>
          <w:szCs w:val="20"/>
        </w:rPr>
        <w:t xml:space="preserve"> </w:t>
      </w:r>
      <w:r w:rsidR="009C3F5D" w:rsidRPr="000C2AF5">
        <w:rPr>
          <w:rFonts w:ascii="Arial" w:hAnsi="Arial" w:cs="Arial"/>
          <w:sz w:val="20"/>
          <w:szCs w:val="20"/>
        </w:rPr>
        <w:t xml:space="preserve">Golijan Pantović, </w:t>
      </w:r>
      <w:r w:rsidR="00833341" w:rsidRPr="000C2AF5">
        <w:rPr>
          <w:rFonts w:ascii="Arial" w:hAnsi="Arial" w:cs="Arial"/>
          <w:sz w:val="20"/>
          <w:szCs w:val="20"/>
        </w:rPr>
        <w:t>J</w:t>
      </w:r>
      <w:r w:rsidR="00833341" w:rsidRPr="000C2AF5">
        <w:rPr>
          <w:rFonts w:ascii="Arial" w:hAnsi="Arial" w:cs="Arial"/>
          <w:sz w:val="20"/>
          <w:szCs w:val="20"/>
          <w:lang w:val="sr-Cyrl-RS"/>
        </w:rPr>
        <w:t>.,</w:t>
      </w:r>
      <w:r w:rsidR="00833341" w:rsidRPr="000C2AF5">
        <w:rPr>
          <w:rStyle w:val="Strong"/>
          <w:rFonts w:ascii="Arial" w:hAnsi="Arial" w:cs="Arial"/>
          <w:sz w:val="20"/>
          <w:szCs w:val="20"/>
        </w:rPr>
        <w:t xml:space="preserve"> </w:t>
      </w:r>
      <w:r w:rsidR="009C3F5D" w:rsidRPr="000C2AF5">
        <w:rPr>
          <w:rStyle w:val="Strong"/>
          <w:rFonts w:ascii="Arial" w:hAnsi="Arial" w:cs="Arial"/>
          <w:sz w:val="20"/>
          <w:szCs w:val="20"/>
        </w:rPr>
        <w:t>Isakov</w:t>
      </w:r>
      <w:r w:rsidR="009C3F5D" w:rsidRPr="000C2AF5">
        <w:rPr>
          <w:rFonts w:ascii="Arial" w:hAnsi="Arial" w:cs="Arial"/>
          <w:sz w:val="20"/>
          <w:szCs w:val="20"/>
        </w:rPr>
        <w:t xml:space="preserve">, </w:t>
      </w:r>
      <w:r w:rsidR="00833341" w:rsidRPr="000C2AF5">
        <w:rPr>
          <w:rStyle w:val="Strong"/>
          <w:rFonts w:ascii="Arial" w:hAnsi="Arial" w:cs="Arial"/>
          <w:sz w:val="20"/>
          <w:szCs w:val="20"/>
        </w:rPr>
        <w:t>M</w:t>
      </w:r>
      <w:r w:rsidR="00833341" w:rsidRPr="000C2AF5">
        <w:rPr>
          <w:rStyle w:val="Strong"/>
          <w:rFonts w:ascii="Arial" w:hAnsi="Arial" w:cs="Arial"/>
          <w:sz w:val="20"/>
          <w:szCs w:val="20"/>
          <w:lang w:val="sr-Cyrl-RS"/>
        </w:rPr>
        <w:t>.,</w:t>
      </w:r>
      <w:r w:rsidR="00833341" w:rsidRPr="000C2AF5">
        <w:rPr>
          <w:rFonts w:ascii="Arial" w:hAnsi="Arial" w:cs="Arial"/>
          <w:sz w:val="20"/>
          <w:szCs w:val="20"/>
        </w:rPr>
        <w:t xml:space="preserve"> </w:t>
      </w:r>
      <w:r w:rsidR="009C3F5D" w:rsidRPr="000C2AF5">
        <w:rPr>
          <w:rFonts w:ascii="Arial" w:hAnsi="Arial" w:cs="Arial"/>
          <w:sz w:val="20"/>
          <w:szCs w:val="20"/>
        </w:rPr>
        <w:t xml:space="preserve">Vučković, </w:t>
      </w:r>
      <w:r w:rsidR="00833341" w:rsidRPr="000C2AF5">
        <w:rPr>
          <w:rFonts w:ascii="Arial" w:hAnsi="Arial" w:cs="Arial"/>
          <w:sz w:val="20"/>
          <w:szCs w:val="20"/>
        </w:rPr>
        <w:t>M</w:t>
      </w:r>
      <w:r w:rsidR="00833341" w:rsidRPr="000C2AF5">
        <w:rPr>
          <w:rFonts w:ascii="Arial" w:hAnsi="Arial" w:cs="Arial"/>
          <w:sz w:val="20"/>
          <w:szCs w:val="20"/>
          <w:lang w:val="sr-Cyrl-RS"/>
        </w:rPr>
        <w:t>.,</w:t>
      </w:r>
      <w:r w:rsidR="00833341" w:rsidRPr="000C2AF5">
        <w:rPr>
          <w:rFonts w:ascii="Arial" w:hAnsi="Arial" w:cs="Arial"/>
          <w:sz w:val="20"/>
          <w:szCs w:val="20"/>
        </w:rPr>
        <w:t xml:space="preserve"> </w:t>
      </w:r>
      <w:r w:rsidR="009C3F5D" w:rsidRPr="000C2AF5">
        <w:rPr>
          <w:rFonts w:ascii="Arial" w:hAnsi="Arial" w:cs="Arial"/>
          <w:sz w:val="20"/>
          <w:szCs w:val="20"/>
        </w:rPr>
        <w:t xml:space="preserve">Ikanović </w:t>
      </w:r>
      <w:r w:rsidR="00833341" w:rsidRPr="000C2AF5">
        <w:rPr>
          <w:rFonts w:ascii="Arial" w:hAnsi="Arial" w:cs="Arial"/>
          <w:sz w:val="20"/>
          <w:szCs w:val="20"/>
        </w:rPr>
        <w:t>J</w:t>
      </w:r>
      <w:r w:rsidR="00833341" w:rsidRPr="000C2AF5">
        <w:rPr>
          <w:rFonts w:ascii="Arial" w:hAnsi="Arial" w:cs="Arial"/>
          <w:sz w:val="20"/>
          <w:szCs w:val="20"/>
          <w:lang w:val="sr-Cyrl-RS"/>
        </w:rPr>
        <w:t>.</w:t>
      </w:r>
      <w:r w:rsidR="00833341" w:rsidRPr="000C2AF5">
        <w:rPr>
          <w:rFonts w:ascii="Arial" w:hAnsi="Arial" w:cs="Arial"/>
          <w:sz w:val="20"/>
          <w:szCs w:val="20"/>
        </w:rPr>
        <w:t xml:space="preserve"> </w:t>
      </w:r>
      <w:r w:rsidR="009C3F5D" w:rsidRPr="000C2AF5">
        <w:rPr>
          <w:rFonts w:ascii="Arial" w:hAnsi="Arial" w:cs="Arial"/>
          <w:sz w:val="20"/>
          <w:szCs w:val="20"/>
        </w:rPr>
        <w:t>(2025): Organic production - a leading world trend.- XIV International Symposium on Agricultural Sciences Agrores</w:t>
      </w:r>
      <w:r w:rsidR="00683E37" w:rsidRPr="000C2AF5">
        <w:rPr>
          <w:rFonts w:ascii="Arial" w:hAnsi="Arial" w:cs="Arial"/>
          <w:sz w:val="20"/>
          <w:szCs w:val="20"/>
          <w:lang w:val="sr-Cyrl-RS"/>
        </w:rPr>
        <w:t xml:space="preserve"> </w:t>
      </w:r>
      <w:r w:rsidR="009C3F5D" w:rsidRPr="000C2AF5">
        <w:rPr>
          <w:rFonts w:ascii="Arial" w:hAnsi="Arial" w:cs="Arial"/>
          <w:sz w:val="20"/>
          <w:szCs w:val="20"/>
        </w:rPr>
        <w:t xml:space="preserve">2025 and XXX Conference of agricultural engineers of the republic of Srpska, 26 - 29 May 2025, Trebinje, Bosnia and Herzegovina, </w:t>
      </w:r>
      <w:hyperlink r:id="rId21" w:history="1">
        <w:r w:rsidR="009C3F5D" w:rsidRPr="000C2AF5">
          <w:rPr>
            <w:rStyle w:val="Hyperlink"/>
            <w:rFonts w:ascii="Arial" w:hAnsi="Arial" w:cs="Arial"/>
            <w:sz w:val="20"/>
            <w:szCs w:val="20"/>
          </w:rPr>
          <w:t>https://agrores.agro.unibl.org/</w:t>
        </w:r>
      </w:hyperlink>
      <w:r w:rsidR="009C3F5D" w:rsidRPr="000C2AF5">
        <w:rPr>
          <w:rFonts w:ascii="Arial" w:hAnsi="Arial" w:cs="Arial"/>
          <w:sz w:val="20"/>
          <w:szCs w:val="20"/>
        </w:rPr>
        <w:t xml:space="preserve"> Faculty of Agriculture University of Banja Luka</w:t>
      </w:r>
      <w:r w:rsidR="00833341" w:rsidRPr="000C2AF5">
        <w:rPr>
          <w:rFonts w:ascii="Arial" w:hAnsi="Arial" w:cs="Arial"/>
          <w:sz w:val="20"/>
          <w:szCs w:val="20"/>
          <w:lang w:val="sr-Cyrl-RS"/>
        </w:rPr>
        <w:t xml:space="preserve">. </w:t>
      </w:r>
      <w:r w:rsidR="00833341" w:rsidRPr="000C2AF5">
        <w:rPr>
          <w:rFonts w:ascii="Arial" w:hAnsi="Arial" w:cs="Arial"/>
          <w:sz w:val="20"/>
          <w:lang w:val="sr-Cyrl-RS"/>
        </w:rPr>
        <w:t xml:space="preserve">р. 132-132. </w:t>
      </w:r>
      <w:r w:rsidR="00833341" w:rsidRPr="000C2AF5">
        <w:rPr>
          <w:rFonts w:ascii="Arial" w:eastAsia="Times New Roman" w:hAnsi="Arial" w:cs="Arial"/>
          <w:bCs/>
          <w:sz w:val="20"/>
          <w:lang w:val="en-GB" w:eastAsia="en-GB"/>
        </w:rPr>
        <w:t>ISBN:</w:t>
      </w:r>
      <w:r w:rsidR="00833341" w:rsidRPr="000C2AF5">
        <w:rPr>
          <w:rFonts w:ascii="Arial" w:eastAsia="Times New Roman" w:hAnsi="Arial" w:cs="Arial"/>
          <w:bCs/>
          <w:sz w:val="20"/>
          <w:lang w:val="sr-Cyrl-RS" w:eastAsia="en-GB"/>
        </w:rPr>
        <w:t xml:space="preserve"> </w:t>
      </w:r>
      <w:r w:rsidR="00833341" w:rsidRPr="000C2AF5">
        <w:rPr>
          <w:rFonts w:ascii="Arial" w:eastAsia="Times New Roman" w:hAnsi="Arial" w:cs="Arial"/>
          <w:sz w:val="20"/>
          <w:lang w:val="en-GB" w:eastAsia="en-GB"/>
        </w:rPr>
        <w:t>978-99976-84-03-5</w:t>
      </w:r>
      <w:r w:rsidR="00833341" w:rsidRPr="000C2AF5">
        <w:rPr>
          <w:rFonts w:ascii="Arial" w:eastAsia="Times New Roman" w:hAnsi="Arial" w:cs="Arial"/>
          <w:sz w:val="20"/>
          <w:lang w:val="sr-Cyrl-RS" w:eastAsia="en-GB"/>
        </w:rPr>
        <w:t xml:space="preserve">, </w:t>
      </w:r>
      <w:r w:rsidR="00833341" w:rsidRPr="000C2AF5">
        <w:rPr>
          <w:rFonts w:ascii="Arial" w:hAnsi="Arial" w:cs="Arial"/>
          <w:sz w:val="20"/>
          <w:lang w:val="sr-Cyrl-RS"/>
        </w:rPr>
        <w:t>https://fiver.ifvcns.rs/bitstream/id/13855/bitstream_13855.pdf</w:t>
      </w:r>
    </w:p>
    <w:p w:rsidR="009C3F5D" w:rsidRDefault="009C3F5D" w:rsidP="009C3F5D">
      <w:pPr>
        <w:spacing w:before="100" w:beforeAutospacing="1" w:after="100" w:afterAutospacing="1" w:line="240" w:lineRule="auto"/>
        <w:rPr>
          <w:rFonts w:ascii="Arial" w:hAnsi="Arial" w:cs="Arial"/>
          <w:b/>
          <w:sz w:val="20"/>
          <w:szCs w:val="20"/>
        </w:rPr>
      </w:pPr>
      <w:r w:rsidRPr="008714A2">
        <w:rPr>
          <w:rFonts w:ascii="Arial" w:hAnsi="Arial" w:cs="Arial"/>
          <w:b/>
          <w:sz w:val="20"/>
          <w:szCs w:val="20"/>
        </w:rPr>
        <w:t>M34-0,5</w:t>
      </w:r>
    </w:p>
    <w:p w:rsidR="000C2AF5" w:rsidRPr="008714A2" w:rsidRDefault="000C2AF5" w:rsidP="009C3F5D">
      <w:pPr>
        <w:spacing w:before="100" w:beforeAutospacing="1" w:after="100" w:afterAutospacing="1" w:line="240" w:lineRule="auto"/>
        <w:rPr>
          <w:rFonts w:ascii="Arial" w:hAnsi="Arial" w:cs="Arial"/>
          <w:b/>
          <w:sz w:val="20"/>
          <w:szCs w:val="20"/>
        </w:rPr>
      </w:pPr>
    </w:p>
    <w:p w:rsidR="009C3F5D" w:rsidRPr="00B33AD8" w:rsidRDefault="009C3F5D" w:rsidP="000C2AF5">
      <w:pPr>
        <w:pStyle w:val="ListParagraph"/>
        <w:numPr>
          <w:ilvl w:val="0"/>
          <w:numId w:val="7"/>
        </w:numPr>
        <w:spacing w:before="100" w:beforeAutospacing="1" w:after="100" w:afterAutospacing="1" w:line="240" w:lineRule="auto"/>
        <w:jc w:val="both"/>
        <w:rPr>
          <w:rFonts w:ascii="Arial" w:hAnsi="Arial" w:cs="Arial"/>
          <w:sz w:val="20"/>
          <w:szCs w:val="20"/>
          <w:lang w:val="sr-Cyrl-RS"/>
        </w:rPr>
      </w:pPr>
      <w:r w:rsidRPr="00B33AD8">
        <w:rPr>
          <w:rFonts w:ascii="Arial" w:hAnsi="Arial" w:cs="Arial"/>
          <w:sz w:val="20"/>
          <w:szCs w:val="20"/>
        </w:rPr>
        <w:lastRenderedPageBreak/>
        <w:t>Ikanović</w:t>
      </w:r>
      <w:r w:rsidR="00833341" w:rsidRPr="00B33AD8">
        <w:rPr>
          <w:rFonts w:ascii="Arial" w:hAnsi="Arial" w:cs="Arial"/>
          <w:sz w:val="20"/>
          <w:szCs w:val="20"/>
          <w:lang w:val="sr-Cyrl-RS"/>
        </w:rPr>
        <w:t>,</w:t>
      </w:r>
      <w:r w:rsidRPr="00B33AD8">
        <w:rPr>
          <w:rFonts w:ascii="Arial" w:hAnsi="Arial" w:cs="Arial"/>
          <w:sz w:val="20"/>
          <w:szCs w:val="20"/>
        </w:rPr>
        <w:t xml:space="preserve"> J</w:t>
      </w:r>
      <w:r w:rsidR="00833341" w:rsidRPr="00B33AD8">
        <w:rPr>
          <w:rFonts w:ascii="Arial" w:hAnsi="Arial" w:cs="Arial"/>
          <w:sz w:val="20"/>
          <w:szCs w:val="20"/>
          <w:lang w:val="sr-Cyrl-RS"/>
        </w:rPr>
        <w:t>.</w:t>
      </w:r>
      <w:r w:rsidRPr="00B33AD8">
        <w:rPr>
          <w:rFonts w:ascii="Arial" w:hAnsi="Arial" w:cs="Arial"/>
          <w:sz w:val="20"/>
          <w:szCs w:val="20"/>
        </w:rPr>
        <w:t>, Popović</w:t>
      </w:r>
      <w:r w:rsidR="00833341" w:rsidRPr="00B33AD8">
        <w:rPr>
          <w:rFonts w:ascii="Arial" w:hAnsi="Arial" w:cs="Arial"/>
          <w:sz w:val="20"/>
          <w:szCs w:val="20"/>
          <w:lang w:val="sr-Cyrl-RS"/>
        </w:rPr>
        <w:t>,</w:t>
      </w:r>
      <w:r w:rsidRPr="00B33AD8">
        <w:rPr>
          <w:rFonts w:ascii="Arial" w:hAnsi="Arial" w:cs="Arial"/>
          <w:sz w:val="20"/>
          <w:szCs w:val="20"/>
        </w:rPr>
        <w:t xml:space="preserve"> V</w:t>
      </w:r>
      <w:r w:rsidR="00833341" w:rsidRPr="00B33AD8">
        <w:rPr>
          <w:rFonts w:ascii="Arial" w:hAnsi="Arial" w:cs="Arial"/>
          <w:sz w:val="20"/>
          <w:szCs w:val="20"/>
          <w:lang w:val="sr-Cyrl-RS"/>
        </w:rPr>
        <w:t>.</w:t>
      </w:r>
      <w:r w:rsidRPr="00B33AD8">
        <w:rPr>
          <w:rFonts w:ascii="Arial" w:hAnsi="Arial" w:cs="Arial"/>
          <w:sz w:val="20"/>
          <w:szCs w:val="20"/>
        </w:rPr>
        <w:t xml:space="preserve">, Živanović, </w:t>
      </w:r>
      <w:r w:rsidR="00833341" w:rsidRPr="00B33AD8">
        <w:rPr>
          <w:rFonts w:ascii="Arial" w:hAnsi="Arial" w:cs="Arial"/>
          <w:sz w:val="20"/>
          <w:szCs w:val="20"/>
        </w:rPr>
        <w:t>Lj</w:t>
      </w:r>
      <w:r w:rsidR="00833341" w:rsidRPr="00B33AD8">
        <w:rPr>
          <w:rFonts w:ascii="Arial" w:hAnsi="Arial" w:cs="Arial"/>
          <w:sz w:val="20"/>
          <w:szCs w:val="20"/>
          <w:lang w:val="sr-Cyrl-RS"/>
        </w:rPr>
        <w:t>.,</w:t>
      </w:r>
      <w:r w:rsidR="00833341" w:rsidRPr="00B33AD8">
        <w:rPr>
          <w:rFonts w:ascii="Arial" w:hAnsi="Arial" w:cs="Arial"/>
          <w:sz w:val="20"/>
          <w:szCs w:val="20"/>
        </w:rPr>
        <w:t xml:space="preserve"> </w:t>
      </w:r>
      <w:r w:rsidRPr="00B33AD8">
        <w:rPr>
          <w:rFonts w:ascii="Arial" w:hAnsi="Arial" w:cs="Arial"/>
          <w:sz w:val="20"/>
          <w:szCs w:val="20"/>
        </w:rPr>
        <w:t xml:space="preserve">Vasileva, </w:t>
      </w:r>
      <w:r w:rsidR="00833341" w:rsidRPr="00B33AD8">
        <w:rPr>
          <w:rFonts w:ascii="Arial" w:hAnsi="Arial" w:cs="Arial"/>
          <w:sz w:val="20"/>
          <w:szCs w:val="20"/>
        </w:rPr>
        <w:t>V</w:t>
      </w:r>
      <w:r w:rsidR="00833341" w:rsidRPr="00B33AD8">
        <w:rPr>
          <w:rFonts w:ascii="Arial" w:hAnsi="Arial" w:cs="Arial"/>
          <w:sz w:val="20"/>
          <w:szCs w:val="20"/>
          <w:lang w:val="sr-Cyrl-RS"/>
        </w:rPr>
        <w:t>.,</w:t>
      </w:r>
      <w:r w:rsidR="00833341" w:rsidRPr="00B33AD8">
        <w:rPr>
          <w:rFonts w:ascii="Arial" w:hAnsi="Arial" w:cs="Arial"/>
          <w:sz w:val="20"/>
          <w:szCs w:val="20"/>
        </w:rPr>
        <w:t xml:space="preserve"> </w:t>
      </w:r>
      <w:r w:rsidRPr="00B33AD8">
        <w:rPr>
          <w:rFonts w:ascii="Arial" w:hAnsi="Arial" w:cs="Arial"/>
          <w:sz w:val="20"/>
          <w:szCs w:val="20"/>
        </w:rPr>
        <w:t xml:space="preserve">Vučković, </w:t>
      </w:r>
      <w:r w:rsidR="00833341" w:rsidRPr="00B33AD8">
        <w:rPr>
          <w:rFonts w:ascii="Arial" w:hAnsi="Arial" w:cs="Arial"/>
          <w:sz w:val="20"/>
          <w:szCs w:val="20"/>
        </w:rPr>
        <w:t>M</w:t>
      </w:r>
      <w:r w:rsidR="00833341" w:rsidRPr="00B33AD8">
        <w:rPr>
          <w:rFonts w:ascii="Arial" w:hAnsi="Arial" w:cs="Arial"/>
          <w:sz w:val="20"/>
          <w:szCs w:val="20"/>
          <w:lang w:val="sr-Cyrl-RS"/>
        </w:rPr>
        <w:t>.,</w:t>
      </w:r>
      <w:r w:rsidR="00833341" w:rsidRPr="00B33AD8">
        <w:rPr>
          <w:rStyle w:val="Strong"/>
          <w:rFonts w:ascii="Arial" w:hAnsi="Arial" w:cs="Arial"/>
          <w:sz w:val="20"/>
          <w:szCs w:val="20"/>
        </w:rPr>
        <w:t xml:space="preserve"> </w:t>
      </w:r>
      <w:r w:rsidRPr="00B33AD8">
        <w:rPr>
          <w:rStyle w:val="Strong"/>
          <w:rFonts w:ascii="Arial" w:hAnsi="Arial" w:cs="Arial"/>
          <w:sz w:val="20"/>
          <w:szCs w:val="20"/>
        </w:rPr>
        <w:t>Isakov</w:t>
      </w:r>
      <w:r w:rsidRPr="00B33AD8">
        <w:rPr>
          <w:rFonts w:ascii="Arial" w:hAnsi="Arial" w:cs="Arial"/>
          <w:sz w:val="20"/>
          <w:szCs w:val="20"/>
        </w:rPr>
        <w:t xml:space="preserve">, </w:t>
      </w:r>
      <w:r w:rsidR="00833341" w:rsidRPr="00B33AD8">
        <w:rPr>
          <w:rStyle w:val="Strong"/>
          <w:rFonts w:ascii="Arial" w:hAnsi="Arial" w:cs="Arial"/>
          <w:sz w:val="20"/>
          <w:szCs w:val="20"/>
        </w:rPr>
        <w:t>M</w:t>
      </w:r>
      <w:r w:rsidR="00833341" w:rsidRPr="00B33AD8">
        <w:rPr>
          <w:rStyle w:val="Strong"/>
          <w:rFonts w:ascii="Arial" w:hAnsi="Arial" w:cs="Arial"/>
          <w:sz w:val="20"/>
          <w:szCs w:val="20"/>
          <w:lang w:val="sr-Cyrl-RS"/>
        </w:rPr>
        <w:t>.,</w:t>
      </w:r>
      <w:r w:rsidR="00833341" w:rsidRPr="00B33AD8">
        <w:rPr>
          <w:rFonts w:ascii="Arial" w:hAnsi="Arial" w:cs="Arial"/>
          <w:sz w:val="20"/>
          <w:szCs w:val="20"/>
        </w:rPr>
        <w:t xml:space="preserve"> </w:t>
      </w:r>
      <w:r w:rsidRPr="00B33AD8">
        <w:rPr>
          <w:rFonts w:ascii="Arial" w:hAnsi="Arial" w:cs="Arial"/>
          <w:sz w:val="20"/>
          <w:szCs w:val="20"/>
        </w:rPr>
        <w:t xml:space="preserve">Janković, </w:t>
      </w:r>
      <w:r w:rsidR="00833341" w:rsidRPr="00B33AD8">
        <w:rPr>
          <w:rFonts w:ascii="Arial" w:hAnsi="Arial" w:cs="Arial"/>
          <w:sz w:val="20"/>
          <w:szCs w:val="20"/>
        </w:rPr>
        <w:t>S</w:t>
      </w:r>
      <w:r w:rsidR="00833341" w:rsidRPr="00B33AD8">
        <w:rPr>
          <w:rFonts w:ascii="Arial" w:hAnsi="Arial" w:cs="Arial"/>
          <w:sz w:val="20"/>
          <w:szCs w:val="20"/>
          <w:lang w:val="sr-Cyrl-RS"/>
        </w:rPr>
        <w:t>.</w:t>
      </w:r>
      <w:r w:rsidR="00833341" w:rsidRPr="00B33AD8">
        <w:rPr>
          <w:rFonts w:ascii="Arial" w:hAnsi="Arial" w:cs="Arial"/>
          <w:sz w:val="20"/>
          <w:szCs w:val="20"/>
        </w:rPr>
        <w:t xml:space="preserve"> </w:t>
      </w:r>
      <w:r w:rsidRPr="00B33AD8">
        <w:rPr>
          <w:rFonts w:ascii="Arial" w:hAnsi="Arial" w:cs="Arial"/>
          <w:sz w:val="20"/>
          <w:szCs w:val="20"/>
        </w:rPr>
        <w:t xml:space="preserve">(2025): The influence of mineral fertilizers on the maize hybrids yield and grain quality. XIV International Symposium on Agricultural Sciences Agrores 2025 and XXX Conference of agricultural engineers of the Republic of Srpska, 26-29 May 2025, Trebinje, Bosnia and Herzegovina, </w:t>
      </w:r>
      <w:hyperlink r:id="rId22" w:history="1">
        <w:r w:rsidRPr="00B33AD8">
          <w:rPr>
            <w:rStyle w:val="Hyperlink"/>
            <w:rFonts w:ascii="Arial" w:hAnsi="Arial" w:cs="Arial"/>
            <w:sz w:val="20"/>
            <w:szCs w:val="20"/>
          </w:rPr>
          <w:t>https://agrores.agro.unibl.org/</w:t>
        </w:r>
      </w:hyperlink>
      <w:r w:rsidRPr="00B33AD8">
        <w:rPr>
          <w:rFonts w:ascii="Arial" w:hAnsi="Arial" w:cs="Arial"/>
          <w:sz w:val="20"/>
          <w:szCs w:val="20"/>
        </w:rPr>
        <w:t xml:space="preserve"> Faculty of Agriculture University of Banja Luka</w:t>
      </w:r>
      <w:r w:rsidR="00683E37" w:rsidRPr="00B33AD8">
        <w:rPr>
          <w:rFonts w:ascii="Arial" w:hAnsi="Arial" w:cs="Arial"/>
          <w:sz w:val="20"/>
          <w:szCs w:val="20"/>
          <w:lang w:val="sr-Cyrl-RS"/>
        </w:rPr>
        <w:t xml:space="preserve">. </w:t>
      </w:r>
      <w:r w:rsidR="00683E37" w:rsidRPr="00B33AD8">
        <w:rPr>
          <w:rFonts w:ascii="Arial" w:hAnsi="Arial" w:cs="Arial"/>
          <w:sz w:val="20"/>
          <w:lang w:val="sr-Cyrl-RS"/>
        </w:rPr>
        <w:t xml:space="preserve">р. 131-131. </w:t>
      </w:r>
      <w:r w:rsidR="00683E37" w:rsidRPr="00B33AD8">
        <w:rPr>
          <w:rFonts w:ascii="Arial" w:eastAsia="Times New Roman" w:hAnsi="Arial" w:cs="Arial"/>
          <w:bCs/>
          <w:sz w:val="20"/>
          <w:lang w:val="en-GB" w:eastAsia="en-GB"/>
        </w:rPr>
        <w:t>ISBN:</w:t>
      </w:r>
      <w:r w:rsidR="00683E37" w:rsidRPr="00B33AD8">
        <w:rPr>
          <w:rFonts w:ascii="Arial" w:eastAsia="Times New Roman" w:hAnsi="Arial" w:cs="Arial"/>
          <w:bCs/>
          <w:sz w:val="20"/>
          <w:lang w:val="sr-Cyrl-RS" w:eastAsia="en-GB"/>
        </w:rPr>
        <w:t xml:space="preserve"> </w:t>
      </w:r>
      <w:r w:rsidR="00683E37" w:rsidRPr="00B33AD8">
        <w:rPr>
          <w:rFonts w:ascii="Arial" w:eastAsia="Times New Roman" w:hAnsi="Arial" w:cs="Arial"/>
          <w:sz w:val="20"/>
          <w:lang w:val="en-GB" w:eastAsia="en-GB"/>
        </w:rPr>
        <w:t>978-99976-84-03-5</w:t>
      </w:r>
      <w:r w:rsidR="00683E37" w:rsidRPr="00B33AD8">
        <w:rPr>
          <w:rFonts w:ascii="Arial" w:eastAsia="Times New Roman" w:hAnsi="Arial" w:cs="Arial"/>
          <w:sz w:val="20"/>
          <w:lang w:val="sr-Cyrl-RS" w:eastAsia="en-GB"/>
        </w:rPr>
        <w:t xml:space="preserve">, </w:t>
      </w:r>
      <w:r w:rsidR="00683E37" w:rsidRPr="00B33AD8">
        <w:rPr>
          <w:rFonts w:ascii="Arial" w:hAnsi="Arial" w:cs="Arial"/>
          <w:sz w:val="20"/>
          <w:lang w:val="sr-Cyrl-RS"/>
        </w:rPr>
        <w:t>https://fiver.ifvcns.rs/handle/123456789/5359</w:t>
      </w:r>
    </w:p>
    <w:p w:rsidR="009C3F5D" w:rsidRPr="008714A2" w:rsidRDefault="009C3F5D" w:rsidP="009C3F5D">
      <w:pPr>
        <w:spacing w:before="100" w:beforeAutospacing="1" w:after="100" w:afterAutospacing="1" w:line="240" w:lineRule="auto"/>
        <w:rPr>
          <w:rFonts w:ascii="Arial" w:hAnsi="Arial" w:cs="Arial"/>
          <w:b/>
          <w:sz w:val="20"/>
          <w:szCs w:val="20"/>
        </w:rPr>
      </w:pPr>
      <w:r w:rsidRPr="008714A2">
        <w:rPr>
          <w:rFonts w:ascii="Arial" w:hAnsi="Arial" w:cs="Arial"/>
          <w:b/>
          <w:sz w:val="20"/>
          <w:szCs w:val="20"/>
        </w:rPr>
        <w:t>M34-0,5</w:t>
      </w:r>
    </w:p>
    <w:p w:rsidR="009C3F5D" w:rsidRPr="00B33AD8" w:rsidRDefault="00A475CE" w:rsidP="000C2AF5">
      <w:pPr>
        <w:pStyle w:val="ListParagraph"/>
        <w:numPr>
          <w:ilvl w:val="0"/>
          <w:numId w:val="7"/>
        </w:numPr>
        <w:spacing w:before="100" w:beforeAutospacing="1" w:after="100" w:afterAutospacing="1" w:line="240" w:lineRule="auto"/>
        <w:jc w:val="both"/>
        <w:rPr>
          <w:rFonts w:ascii="Arial" w:hAnsi="Arial" w:cs="Arial"/>
          <w:sz w:val="20"/>
          <w:szCs w:val="20"/>
          <w:lang w:val="sr-Cyrl-RS"/>
        </w:rPr>
      </w:pPr>
      <w:hyperlink r:id="rId23" w:history="1">
        <w:r w:rsidR="009C3F5D" w:rsidRPr="00B33AD8">
          <w:rPr>
            <w:rFonts w:ascii="Arial" w:eastAsia="Times New Roman" w:hAnsi="Arial" w:cs="Arial"/>
            <w:color w:val="000000" w:themeColor="text1"/>
            <w:sz w:val="20"/>
            <w:szCs w:val="20"/>
            <w:lang w:eastAsia="sr-Latn-RS"/>
          </w:rPr>
          <w:t>Popović, D</w:t>
        </w:r>
        <w:r w:rsidR="00833341" w:rsidRPr="00B33AD8">
          <w:rPr>
            <w:rFonts w:ascii="Arial" w:eastAsia="Times New Roman" w:hAnsi="Arial" w:cs="Arial"/>
            <w:color w:val="000000" w:themeColor="text1"/>
            <w:sz w:val="20"/>
            <w:szCs w:val="20"/>
            <w:lang w:val="sr-Cyrl-RS" w:eastAsia="sr-Latn-RS"/>
          </w:rPr>
          <w:t>.</w:t>
        </w:r>
      </w:hyperlink>
      <w:r w:rsidR="00833341" w:rsidRPr="00B33AD8">
        <w:rPr>
          <w:rFonts w:ascii="Arial" w:eastAsia="Times New Roman" w:hAnsi="Arial" w:cs="Arial"/>
          <w:color w:val="000000" w:themeColor="text1"/>
          <w:sz w:val="20"/>
          <w:szCs w:val="20"/>
          <w:lang w:val="sr-Cyrl-RS" w:eastAsia="sr-Latn-RS"/>
        </w:rPr>
        <w:t xml:space="preserve">, </w:t>
      </w:r>
      <w:hyperlink r:id="rId24" w:history="1">
        <w:r w:rsidR="009C3F5D" w:rsidRPr="00B33AD8">
          <w:rPr>
            <w:rFonts w:ascii="Arial" w:eastAsia="Times New Roman" w:hAnsi="Arial" w:cs="Arial"/>
            <w:color w:val="000000" w:themeColor="text1"/>
            <w:sz w:val="20"/>
            <w:szCs w:val="20"/>
            <w:lang w:eastAsia="sr-Latn-RS"/>
          </w:rPr>
          <w:t>Popović, V</w:t>
        </w:r>
        <w:r w:rsidR="00833341" w:rsidRPr="00B33AD8">
          <w:rPr>
            <w:rFonts w:ascii="Arial" w:eastAsia="Times New Roman" w:hAnsi="Arial" w:cs="Arial"/>
            <w:color w:val="000000" w:themeColor="text1"/>
            <w:sz w:val="20"/>
            <w:szCs w:val="20"/>
            <w:lang w:val="sr-Cyrl-RS" w:eastAsia="sr-Latn-RS"/>
          </w:rPr>
          <w:t>.</w:t>
        </w:r>
      </w:hyperlink>
      <w:r w:rsidR="00833341" w:rsidRPr="00B33AD8">
        <w:rPr>
          <w:rFonts w:ascii="Arial" w:eastAsia="Times New Roman" w:hAnsi="Arial" w:cs="Arial"/>
          <w:color w:val="000000" w:themeColor="text1"/>
          <w:sz w:val="20"/>
          <w:szCs w:val="20"/>
          <w:lang w:eastAsia="sr-Latn-RS"/>
        </w:rPr>
        <w:t>,</w:t>
      </w:r>
      <w:hyperlink r:id="rId25" w:history="1">
        <w:r w:rsidR="009C3F5D" w:rsidRPr="00B33AD8">
          <w:rPr>
            <w:rFonts w:ascii="Arial" w:eastAsia="Times New Roman" w:hAnsi="Arial" w:cs="Arial"/>
            <w:color w:val="000000" w:themeColor="text1"/>
            <w:sz w:val="20"/>
            <w:szCs w:val="20"/>
            <w:lang w:eastAsia="sr-Latn-RS"/>
          </w:rPr>
          <w:t>Rajičić, V</w:t>
        </w:r>
        <w:r w:rsidR="00833341" w:rsidRPr="00B33AD8">
          <w:rPr>
            <w:rFonts w:ascii="Arial" w:eastAsia="Times New Roman" w:hAnsi="Arial" w:cs="Arial"/>
            <w:color w:val="000000" w:themeColor="text1"/>
            <w:sz w:val="20"/>
            <w:szCs w:val="20"/>
            <w:lang w:val="sr-Cyrl-RS" w:eastAsia="sr-Latn-RS"/>
          </w:rPr>
          <w:t>.,</w:t>
        </w:r>
      </w:hyperlink>
      <w:r w:rsidR="00833341" w:rsidRPr="00B33AD8">
        <w:rPr>
          <w:rFonts w:ascii="Arial" w:eastAsia="Times New Roman" w:hAnsi="Arial" w:cs="Arial"/>
          <w:color w:val="000000" w:themeColor="text1"/>
          <w:sz w:val="20"/>
          <w:szCs w:val="20"/>
          <w:lang w:val="sr-Cyrl-RS" w:eastAsia="sr-Latn-RS"/>
        </w:rPr>
        <w:t xml:space="preserve"> </w:t>
      </w:r>
      <w:hyperlink r:id="rId26" w:history="1">
        <w:r w:rsidR="009C3F5D" w:rsidRPr="00B33AD8">
          <w:rPr>
            <w:rFonts w:ascii="Arial" w:eastAsia="Times New Roman" w:hAnsi="Arial" w:cs="Arial"/>
            <w:color w:val="000000" w:themeColor="text1"/>
            <w:sz w:val="20"/>
            <w:szCs w:val="20"/>
            <w:lang w:eastAsia="sr-Latn-RS"/>
          </w:rPr>
          <w:t>Bošković, J</w:t>
        </w:r>
        <w:r w:rsidR="00833341" w:rsidRPr="00B33AD8">
          <w:rPr>
            <w:rFonts w:ascii="Arial" w:eastAsia="Times New Roman" w:hAnsi="Arial" w:cs="Arial"/>
            <w:color w:val="000000" w:themeColor="text1"/>
            <w:sz w:val="20"/>
            <w:szCs w:val="20"/>
            <w:lang w:val="sr-Cyrl-RS" w:eastAsia="sr-Latn-RS"/>
          </w:rPr>
          <w:t xml:space="preserve">., </w:t>
        </w:r>
      </w:hyperlink>
      <w:hyperlink r:id="rId27" w:history="1">
        <w:r w:rsidR="009C3F5D" w:rsidRPr="00B33AD8">
          <w:rPr>
            <w:rFonts w:ascii="Arial" w:eastAsia="Times New Roman" w:hAnsi="Arial" w:cs="Arial"/>
            <w:b/>
            <w:color w:val="000000" w:themeColor="text1"/>
            <w:sz w:val="20"/>
            <w:szCs w:val="20"/>
            <w:lang w:eastAsia="sr-Latn-RS"/>
          </w:rPr>
          <w:t>Isakov, M</w:t>
        </w:r>
        <w:r w:rsidR="00833341" w:rsidRPr="00B33AD8">
          <w:rPr>
            <w:rFonts w:ascii="Arial" w:eastAsia="Times New Roman" w:hAnsi="Arial" w:cs="Arial"/>
            <w:b/>
            <w:color w:val="000000" w:themeColor="text1"/>
            <w:sz w:val="20"/>
            <w:szCs w:val="20"/>
            <w:lang w:val="sr-Cyrl-RS" w:eastAsia="sr-Latn-RS"/>
          </w:rPr>
          <w:t>.</w:t>
        </w:r>
      </w:hyperlink>
      <w:r w:rsidR="00833341" w:rsidRPr="00B33AD8">
        <w:rPr>
          <w:rFonts w:ascii="Arial" w:eastAsia="Times New Roman" w:hAnsi="Arial" w:cs="Arial"/>
          <w:b/>
          <w:color w:val="000000" w:themeColor="text1"/>
          <w:sz w:val="20"/>
          <w:szCs w:val="20"/>
          <w:lang w:val="sr-Cyrl-RS" w:eastAsia="sr-Latn-RS"/>
        </w:rPr>
        <w:t xml:space="preserve">, </w:t>
      </w:r>
      <w:hyperlink r:id="rId28" w:history="1">
        <w:r w:rsidR="009C3F5D" w:rsidRPr="00B33AD8">
          <w:rPr>
            <w:rFonts w:ascii="Arial" w:eastAsia="Times New Roman" w:hAnsi="Arial" w:cs="Arial"/>
            <w:color w:val="000000" w:themeColor="text1"/>
            <w:sz w:val="20"/>
            <w:szCs w:val="20"/>
            <w:lang w:eastAsia="sr-Latn-RS"/>
          </w:rPr>
          <w:t>Strugar, V</w:t>
        </w:r>
        <w:r w:rsidR="00833341" w:rsidRPr="00B33AD8">
          <w:rPr>
            <w:rFonts w:ascii="Arial" w:eastAsia="Times New Roman" w:hAnsi="Arial" w:cs="Arial"/>
            <w:color w:val="000000" w:themeColor="text1"/>
            <w:sz w:val="20"/>
            <w:szCs w:val="20"/>
            <w:lang w:val="sr-Cyrl-RS" w:eastAsia="sr-Latn-RS"/>
          </w:rPr>
          <w:t>.</w:t>
        </w:r>
      </w:hyperlink>
      <w:r w:rsidR="00833341" w:rsidRPr="00B33AD8">
        <w:rPr>
          <w:rFonts w:ascii="Arial" w:eastAsia="Times New Roman" w:hAnsi="Arial" w:cs="Arial"/>
          <w:color w:val="000000" w:themeColor="text1"/>
          <w:sz w:val="20"/>
          <w:szCs w:val="20"/>
          <w:lang w:val="sr-Cyrl-RS" w:eastAsia="sr-Latn-RS"/>
        </w:rPr>
        <w:t xml:space="preserve">, </w:t>
      </w:r>
      <w:hyperlink r:id="rId29" w:history="1">
        <w:r w:rsidR="009C3F5D" w:rsidRPr="00B33AD8">
          <w:rPr>
            <w:rFonts w:ascii="Arial" w:eastAsia="Times New Roman" w:hAnsi="Arial" w:cs="Arial"/>
            <w:color w:val="000000" w:themeColor="text1"/>
            <w:sz w:val="20"/>
            <w:szCs w:val="20"/>
            <w:lang w:eastAsia="sr-Latn-RS"/>
          </w:rPr>
          <w:t>Kantardžić, M</w:t>
        </w:r>
        <w:r w:rsidR="00833341" w:rsidRPr="00B33AD8">
          <w:rPr>
            <w:rFonts w:ascii="Arial" w:eastAsia="Times New Roman" w:hAnsi="Arial" w:cs="Arial"/>
            <w:color w:val="000000" w:themeColor="text1"/>
            <w:sz w:val="20"/>
            <w:szCs w:val="20"/>
            <w:lang w:val="sr-Cyrl-RS" w:eastAsia="sr-Latn-RS"/>
          </w:rPr>
          <w:t>.(</w:t>
        </w:r>
      </w:hyperlink>
      <w:r w:rsidR="009C3F5D" w:rsidRPr="00B33AD8">
        <w:rPr>
          <w:rFonts w:ascii="Arial" w:eastAsia="Times New Roman" w:hAnsi="Arial" w:cs="Arial"/>
          <w:color w:val="000000" w:themeColor="text1"/>
          <w:sz w:val="20"/>
          <w:szCs w:val="20"/>
          <w:lang w:eastAsia="sr-Latn-RS"/>
        </w:rPr>
        <w:t>2025)</w:t>
      </w:r>
      <w:r w:rsidR="00683E37" w:rsidRPr="00B33AD8">
        <w:rPr>
          <w:rFonts w:ascii="Arial" w:eastAsia="Times New Roman" w:hAnsi="Arial" w:cs="Arial"/>
          <w:color w:val="000000" w:themeColor="text1"/>
          <w:sz w:val="20"/>
          <w:szCs w:val="20"/>
          <w:lang w:val="sr-Cyrl-RS" w:eastAsia="sr-Latn-RS"/>
        </w:rPr>
        <w:t>:</w:t>
      </w:r>
      <w:r w:rsidR="00833341" w:rsidRPr="00B33AD8">
        <w:rPr>
          <w:rFonts w:ascii="Arial" w:eastAsia="Times New Roman" w:hAnsi="Arial" w:cs="Arial"/>
          <w:color w:val="000000" w:themeColor="text1"/>
          <w:sz w:val="20"/>
          <w:szCs w:val="20"/>
          <w:lang w:val="sr-Cyrl-RS" w:eastAsia="sr-Latn-RS"/>
        </w:rPr>
        <w:t xml:space="preserve"> </w:t>
      </w:r>
      <w:r w:rsidR="009C3F5D" w:rsidRPr="00B33AD8">
        <w:rPr>
          <w:rFonts w:ascii="Arial" w:eastAsia="Times New Roman" w:hAnsi="Arial" w:cs="Arial"/>
          <w:color w:val="000000" w:themeColor="text1"/>
          <w:sz w:val="20"/>
          <w:szCs w:val="20"/>
          <w:lang w:eastAsia="sr-Latn-RS"/>
        </w:rPr>
        <w:t>Milet market in the word.</w:t>
      </w:r>
      <w:r w:rsidR="00683E37" w:rsidRPr="00B33AD8">
        <w:rPr>
          <w:rFonts w:ascii="Arial" w:eastAsia="Times New Roman" w:hAnsi="Arial" w:cs="Arial"/>
          <w:color w:val="000000" w:themeColor="text1"/>
          <w:sz w:val="20"/>
          <w:szCs w:val="20"/>
          <w:lang w:val="sr-Cyrl-RS" w:eastAsia="sr-Latn-RS"/>
        </w:rPr>
        <w:t xml:space="preserve"> </w:t>
      </w:r>
      <w:r w:rsidR="009C3F5D" w:rsidRPr="00B33AD8">
        <w:rPr>
          <w:rFonts w:ascii="Arial" w:eastAsia="Times New Roman" w:hAnsi="Arial" w:cs="Arial"/>
          <w:color w:val="000000" w:themeColor="text1"/>
          <w:sz w:val="20"/>
          <w:szCs w:val="20"/>
          <w:lang w:eastAsia="sr-Latn-RS"/>
        </w:rPr>
        <w:t>XIV International Symposium on Agricultural sciences AgroRes 2025 and</w:t>
      </w:r>
      <w:r w:rsidR="009C3F5D" w:rsidRPr="00B33AD8">
        <w:rPr>
          <w:rFonts w:ascii="Arial" w:hAnsi="Arial" w:cs="Arial"/>
          <w:sz w:val="20"/>
          <w:szCs w:val="20"/>
        </w:rPr>
        <w:t xml:space="preserve"> XXX Conference of agricultural engineers of the Republic of Srpska , 26 - 29 May 2025, Trebinje, Bosnia and Herzegovina, </w:t>
      </w:r>
      <w:hyperlink r:id="rId30" w:history="1">
        <w:r w:rsidR="009C3F5D" w:rsidRPr="00B33AD8">
          <w:rPr>
            <w:rStyle w:val="Hyperlink"/>
            <w:rFonts w:ascii="Arial" w:hAnsi="Arial" w:cs="Arial"/>
            <w:sz w:val="20"/>
            <w:szCs w:val="20"/>
          </w:rPr>
          <w:t>https://agrores.agro.unibl.org/</w:t>
        </w:r>
      </w:hyperlink>
      <w:r w:rsidR="009C3F5D" w:rsidRPr="00B33AD8">
        <w:rPr>
          <w:rFonts w:ascii="Arial" w:hAnsi="Arial" w:cs="Arial"/>
          <w:sz w:val="20"/>
          <w:szCs w:val="20"/>
        </w:rPr>
        <w:t xml:space="preserve"> Faculty of Agriculture University of Banja Luka</w:t>
      </w:r>
      <w:r w:rsidR="00683E37" w:rsidRPr="00B33AD8">
        <w:rPr>
          <w:rFonts w:ascii="Arial" w:hAnsi="Arial" w:cs="Arial"/>
          <w:sz w:val="20"/>
          <w:szCs w:val="20"/>
          <w:lang w:val="sr-Cyrl-RS"/>
        </w:rPr>
        <w:t xml:space="preserve">. рр. 105-105. </w:t>
      </w:r>
      <w:r w:rsidR="00683E37" w:rsidRPr="00B33AD8">
        <w:rPr>
          <w:rFonts w:ascii="Arial" w:eastAsia="Times New Roman" w:hAnsi="Arial" w:cs="Arial"/>
          <w:bCs/>
          <w:sz w:val="20"/>
          <w:szCs w:val="20"/>
          <w:lang w:val="en-GB" w:eastAsia="en-GB"/>
        </w:rPr>
        <w:t>ISBN:</w:t>
      </w:r>
      <w:r w:rsidR="00683E37" w:rsidRPr="00B33AD8">
        <w:rPr>
          <w:rFonts w:ascii="Arial" w:eastAsia="Times New Roman" w:hAnsi="Arial" w:cs="Arial"/>
          <w:bCs/>
          <w:sz w:val="20"/>
          <w:szCs w:val="20"/>
          <w:lang w:val="sr-Cyrl-RS" w:eastAsia="en-GB"/>
        </w:rPr>
        <w:t xml:space="preserve"> </w:t>
      </w:r>
      <w:r w:rsidR="00683E37" w:rsidRPr="00B33AD8">
        <w:rPr>
          <w:rFonts w:ascii="Arial" w:eastAsia="Times New Roman" w:hAnsi="Arial" w:cs="Arial"/>
          <w:sz w:val="20"/>
          <w:szCs w:val="20"/>
          <w:lang w:val="en-GB" w:eastAsia="en-GB"/>
        </w:rPr>
        <w:t>978-99976-84-03-5</w:t>
      </w:r>
      <w:r w:rsidR="00683E37" w:rsidRPr="00B33AD8">
        <w:rPr>
          <w:rFonts w:ascii="Arial" w:eastAsia="Times New Roman" w:hAnsi="Arial" w:cs="Arial"/>
          <w:sz w:val="20"/>
          <w:szCs w:val="20"/>
          <w:lang w:val="sr-Cyrl-RS" w:eastAsia="en-GB"/>
        </w:rPr>
        <w:t xml:space="preserve">, </w:t>
      </w:r>
      <w:r w:rsidR="00683E37" w:rsidRPr="00B33AD8">
        <w:rPr>
          <w:rFonts w:ascii="Arial" w:hAnsi="Arial" w:cs="Arial"/>
          <w:sz w:val="20"/>
          <w:szCs w:val="20"/>
          <w:lang w:val="sr-Cyrl-RS"/>
        </w:rPr>
        <w:t>https://fiver.ifvcns.rs/bitstream/id/13850/bitstream_13850.pdf</w:t>
      </w:r>
    </w:p>
    <w:p w:rsidR="009C3F5D" w:rsidRPr="008714A2" w:rsidRDefault="009C3F5D" w:rsidP="009C3F5D">
      <w:pPr>
        <w:spacing w:after="200" w:line="276" w:lineRule="auto"/>
        <w:rPr>
          <w:rFonts w:ascii="Arial" w:hAnsi="Arial" w:cs="Arial"/>
          <w:b/>
          <w:sz w:val="20"/>
          <w:szCs w:val="20"/>
          <w:lang w:val="sr-Cyrl-RS"/>
        </w:rPr>
      </w:pPr>
      <w:r w:rsidRPr="008714A2">
        <w:rPr>
          <w:rFonts w:ascii="Arial" w:hAnsi="Arial" w:cs="Arial"/>
          <w:b/>
          <w:sz w:val="20"/>
          <w:szCs w:val="20"/>
          <w:lang w:val="sr-Cyrl-RS"/>
        </w:rPr>
        <w:t>М34-0,5</w:t>
      </w:r>
    </w:p>
    <w:p w:rsidR="009C3F5D" w:rsidRPr="00B33AD8" w:rsidRDefault="00A475CE" w:rsidP="000C2AF5">
      <w:pPr>
        <w:pStyle w:val="ListParagraph"/>
        <w:numPr>
          <w:ilvl w:val="0"/>
          <w:numId w:val="7"/>
        </w:numPr>
        <w:spacing w:before="100" w:beforeAutospacing="1" w:after="100" w:afterAutospacing="1" w:line="240" w:lineRule="auto"/>
        <w:jc w:val="both"/>
        <w:rPr>
          <w:rFonts w:ascii="Arial" w:hAnsi="Arial" w:cs="Arial"/>
          <w:sz w:val="18"/>
          <w:szCs w:val="20"/>
          <w:lang w:val="sr-Cyrl-RS"/>
        </w:rPr>
      </w:pPr>
      <w:hyperlink r:id="rId31" w:history="1">
        <w:r w:rsidR="009C3F5D" w:rsidRPr="00B33AD8">
          <w:rPr>
            <w:rFonts w:ascii="Arial" w:eastAsia="Times New Roman" w:hAnsi="Arial" w:cs="Arial"/>
            <w:color w:val="000000" w:themeColor="text1"/>
            <w:sz w:val="20"/>
            <w:szCs w:val="20"/>
            <w:lang w:eastAsia="sr-Latn-RS"/>
          </w:rPr>
          <w:t>Popović, V</w:t>
        </w:r>
        <w:r w:rsidR="00683E37" w:rsidRPr="00B33AD8">
          <w:rPr>
            <w:rFonts w:ascii="Arial" w:eastAsia="Times New Roman" w:hAnsi="Arial" w:cs="Arial"/>
            <w:color w:val="000000" w:themeColor="text1"/>
            <w:sz w:val="20"/>
            <w:szCs w:val="20"/>
            <w:lang w:val="sr-Cyrl-RS" w:eastAsia="sr-Latn-RS"/>
          </w:rPr>
          <w:t>.</w:t>
        </w:r>
      </w:hyperlink>
      <w:r w:rsidR="00683E37" w:rsidRPr="00B33AD8">
        <w:rPr>
          <w:rFonts w:ascii="Arial" w:eastAsia="Times New Roman" w:hAnsi="Arial" w:cs="Arial"/>
          <w:color w:val="000000" w:themeColor="text1"/>
          <w:sz w:val="20"/>
          <w:szCs w:val="20"/>
          <w:lang w:val="sr-Cyrl-RS" w:eastAsia="sr-Latn-RS"/>
        </w:rPr>
        <w:t xml:space="preserve">, </w:t>
      </w:r>
      <w:r w:rsidR="009C3F5D" w:rsidRPr="00B33AD8">
        <w:rPr>
          <w:rFonts w:ascii="Arial" w:eastAsia="Times New Roman" w:hAnsi="Arial" w:cs="Arial"/>
          <w:color w:val="000000" w:themeColor="text1"/>
          <w:sz w:val="20"/>
          <w:szCs w:val="20"/>
          <w:lang w:eastAsia="sr-Latn-RS"/>
        </w:rPr>
        <w:t xml:space="preserve">Ganter, </w:t>
      </w:r>
      <w:r w:rsidR="00683E37" w:rsidRPr="00B33AD8">
        <w:rPr>
          <w:rFonts w:ascii="Arial" w:eastAsia="Times New Roman" w:hAnsi="Arial" w:cs="Arial"/>
          <w:color w:val="000000" w:themeColor="text1"/>
          <w:sz w:val="20"/>
          <w:szCs w:val="20"/>
          <w:lang w:eastAsia="sr-Latn-RS"/>
        </w:rPr>
        <w:t>V</w:t>
      </w:r>
      <w:r w:rsidR="00683E37" w:rsidRPr="00B33AD8">
        <w:rPr>
          <w:rFonts w:ascii="Arial" w:eastAsia="Times New Roman" w:hAnsi="Arial" w:cs="Arial"/>
          <w:color w:val="000000" w:themeColor="text1"/>
          <w:sz w:val="20"/>
          <w:szCs w:val="20"/>
          <w:lang w:val="sr-Cyrl-RS" w:eastAsia="sr-Latn-RS"/>
        </w:rPr>
        <w:t xml:space="preserve">., </w:t>
      </w:r>
      <w:r w:rsidR="009C3F5D" w:rsidRPr="00B33AD8">
        <w:rPr>
          <w:rFonts w:ascii="Arial" w:eastAsia="Times New Roman" w:hAnsi="Arial" w:cs="Arial"/>
          <w:color w:val="000000" w:themeColor="text1"/>
          <w:sz w:val="20"/>
          <w:szCs w:val="20"/>
          <w:lang w:eastAsia="sr-Latn-RS"/>
        </w:rPr>
        <w:t xml:space="preserve">Raičić, </w:t>
      </w:r>
      <w:r w:rsidR="00683E37" w:rsidRPr="00B33AD8">
        <w:rPr>
          <w:rFonts w:ascii="Arial" w:eastAsia="Times New Roman" w:hAnsi="Arial" w:cs="Arial"/>
          <w:color w:val="000000" w:themeColor="text1"/>
          <w:sz w:val="20"/>
          <w:szCs w:val="20"/>
          <w:lang w:eastAsia="sr-Latn-RS"/>
        </w:rPr>
        <w:t>V</w:t>
      </w:r>
      <w:r w:rsidR="00683E37" w:rsidRPr="00B33AD8">
        <w:rPr>
          <w:rFonts w:ascii="Arial" w:eastAsia="Times New Roman" w:hAnsi="Arial" w:cs="Arial"/>
          <w:color w:val="000000" w:themeColor="text1"/>
          <w:sz w:val="20"/>
          <w:szCs w:val="20"/>
          <w:lang w:val="sr-Cyrl-RS" w:eastAsia="sr-Latn-RS"/>
        </w:rPr>
        <w:t>., Ј</w:t>
      </w:r>
      <w:r w:rsidR="009C3F5D" w:rsidRPr="00B33AD8">
        <w:rPr>
          <w:rFonts w:ascii="Arial" w:eastAsia="Times New Roman" w:hAnsi="Arial" w:cs="Arial"/>
          <w:color w:val="000000" w:themeColor="text1"/>
          <w:sz w:val="20"/>
          <w:szCs w:val="20"/>
          <w:lang w:eastAsia="sr-Latn-RS"/>
        </w:rPr>
        <w:t xml:space="preserve">anković </w:t>
      </w:r>
      <w:r w:rsidR="00683E37" w:rsidRPr="00B33AD8">
        <w:rPr>
          <w:rFonts w:ascii="Arial" w:eastAsia="Times New Roman" w:hAnsi="Arial" w:cs="Arial"/>
          <w:color w:val="000000" w:themeColor="text1"/>
          <w:sz w:val="20"/>
          <w:szCs w:val="20"/>
          <w:lang w:eastAsia="sr-Latn-RS"/>
        </w:rPr>
        <w:t>S</w:t>
      </w:r>
      <w:r w:rsidR="00683E37" w:rsidRPr="00B33AD8">
        <w:rPr>
          <w:rFonts w:ascii="Arial" w:eastAsia="Times New Roman" w:hAnsi="Arial" w:cs="Arial"/>
          <w:color w:val="000000" w:themeColor="text1"/>
          <w:sz w:val="20"/>
          <w:szCs w:val="20"/>
          <w:lang w:val="sr-Cyrl-RS" w:eastAsia="sr-Latn-RS"/>
        </w:rPr>
        <w:t>.,</w:t>
      </w:r>
      <w:r w:rsidR="00683E37" w:rsidRPr="00B33AD8">
        <w:rPr>
          <w:rFonts w:ascii="Arial" w:eastAsia="Times New Roman" w:hAnsi="Arial" w:cs="Arial"/>
          <w:color w:val="000000" w:themeColor="text1"/>
          <w:sz w:val="20"/>
          <w:szCs w:val="20"/>
          <w:lang w:eastAsia="sr-Latn-RS"/>
        </w:rPr>
        <w:t xml:space="preserve"> </w:t>
      </w:r>
      <w:r w:rsidR="009C3F5D" w:rsidRPr="00B33AD8">
        <w:rPr>
          <w:rFonts w:ascii="Arial" w:eastAsia="Times New Roman" w:hAnsi="Arial" w:cs="Arial"/>
          <w:color w:val="000000" w:themeColor="text1"/>
          <w:sz w:val="20"/>
          <w:szCs w:val="20"/>
          <w:lang w:eastAsia="sr-Latn-RS"/>
        </w:rPr>
        <w:t>Simić</w:t>
      </w:r>
      <w:r w:rsidR="00683E37" w:rsidRPr="00B33AD8">
        <w:rPr>
          <w:rFonts w:ascii="Arial" w:eastAsia="Times New Roman" w:hAnsi="Arial" w:cs="Arial"/>
          <w:color w:val="000000" w:themeColor="text1"/>
          <w:sz w:val="20"/>
          <w:szCs w:val="20"/>
          <w:lang w:val="sr-Cyrl-RS" w:eastAsia="sr-Latn-RS"/>
        </w:rPr>
        <w:t xml:space="preserve">, </w:t>
      </w:r>
      <w:r w:rsidR="00683E37" w:rsidRPr="00B33AD8">
        <w:rPr>
          <w:rFonts w:ascii="Arial" w:eastAsia="Times New Roman" w:hAnsi="Arial" w:cs="Arial"/>
          <w:color w:val="000000" w:themeColor="text1"/>
          <w:sz w:val="20"/>
          <w:szCs w:val="20"/>
          <w:lang w:eastAsia="sr-Latn-RS"/>
        </w:rPr>
        <w:t>D</w:t>
      </w:r>
      <w:r w:rsidR="00683E37" w:rsidRPr="00B33AD8">
        <w:rPr>
          <w:rFonts w:ascii="Arial" w:eastAsia="Times New Roman" w:hAnsi="Arial" w:cs="Arial"/>
          <w:color w:val="000000" w:themeColor="text1"/>
          <w:sz w:val="20"/>
          <w:szCs w:val="20"/>
          <w:lang w:val="sr-Cyrl-RS" w:eastAsia="sr-Latn-RS"/>
        </w:rPr>
        <w:t>.,</w:t>
      </w:r>
      <w:r w:rsidR="00683E37" w:rsidRPr="00B33AD8">
        <w:rPr>
          <w:rFonts w:ascii="Arial" w:eastAsia="Times New Roman" w:hAnsi="Arial" w:cs="Arial"/>
          <w:color w:val="000000" w:themeColor="text1"/>
          <w:sz w:val="20"/>
          <w:szCs w:val="20"/>
          <w:lang w:eastAsia="sr-Latn-RS"/>
        </w:rPr>
        <w:t xml:space="preserve"> </w:t>
      </w:r>
      <w:hyperlink r:id="rId32" w:history="1">
        <w:r w:rsidR="009C3F5D" w:rsidRPr="00B33AD8">
          <w:rPr>
            <w:rFonts w:ascii="Arial" w:eastAsia="Times New Roman" w:hAnsi="Arial" w:cs="Arial"/>
            <w:b/>
            <w:color w:val="000000" w:themeColor="text1"/>
            <w:sz w:val="20"/>
            <w:szCs w:val="20"/>
            <w:lang w:eastAsia="sr-Latn-RS"/>
          </w:rPr>
          <w:t>Isakov, M</w:t>
        </w:r>
        <w:r w:rsidR="00683E37" w:rsidRPr="00B33AD8">
          <w:rPr>
            <w:rFonts w:ascii="Arial" w:eastAsia="Times New Roman" w:hAnsi="Arial" w:cs="Arial"/>
            <w:b/>
            <w:color w:val="000000" w:themeColor="text1"/>
            <w:sz w:val="20"/>
            <w:szCs w:val="20"/>
            <w:lang w:val="sr-Cyrl-RS" w:eastAsia="sr-Latn-RS"/>
          </w:rPr>
          <w:t>.,</w:t>
        </w:r>
      </w:hyperlink>
      <w:r w:rsidR="00683E37" w:rsidRPr="00B33AD8">
        <w:rPr>
          <w:rFonts w:ascii="Arial" w:eastAsia="Times New Roman" w:hAnsi="Arial" w:cs="Arial"/>
          <w:b/>
          <w:color w:val="000000" w:themeColor="text1"/>
          <w:sz w:val="20"/>
          <w:szCs w:val="20"/>
          <w:lang w:val="sr-Cyrl-RS" w:eastAsia="sr-Latn-RS"/>
        </w:rPr>
        <w:t xml:space="preserve"> </w:t>
      </w:r>
      <w:hyperlink r:id="rId33" w:history="1">
        <w:r w:rsidR="00683E37" w:rsidRPr="00B33AD8">
          <w:rPr>
            <w:rFonts w:ascii="Arial" w:eastAsia="Times New Roman" w:hAnsi="Arial" w:cs="Arial"/>
            <w:color w:val="000000" w:themeColor="text1"/>
            <w:sz w:val="20"/>
            <w:szCs w:val="20"/>
            <w:lang w:eastAsia="sr-Latn-RS"/>
          </w:rPr>
          <w:t>Kantardžić, M.</w:t>
        </w:r>
      </w:hyperlink>
      <w:r w:rsidR="009C3F5D" w:rsidRPr="00B33AD8">
        <w:rPr>
          <w:rFonts w:ascii="Arial" w:eastAsia="Times New Roman" w:hAnsi="Arial" w:cs="Arial"/>
          <w:color w:val="000000" w:themeColor="text1"/>
          <w:sz w:val="20"/>
          <w:szCs w:val="20"/>
          <w:lang w:eastAsia="sr-Latn-RS"/>
        </w:rPr>
        <w:t xml:space="preserve"> (2025)</w:t>
      </w:r>
      <w:r w:rsidR="00683E37" w:rsidRPr="00B33AD8">
        <w:rPr>
          <w:rFonts w:ascii="Arial" w:eastAsia="Times New Roman" w:hAnsi="Arial" w:cs="Arial"/>
          <w:color w:val="000000" w:themeColor="text1"/>
          <w:sz w:val="20"/>
          <w:szCs w:val="20"/>
          <w:lang w:val="sr-Cyrl-RS" w:eastAsia="sr-Latn-RS"/>
        </w:rPr>
        <w:t xml:space="preserve">: </w:t>
      </w:r>
      <w:r w:rsidR="009C3F5D" w:rsidRPr="00B33AD8">
        <w:rPr>
          <w:rFonts w:ascii="Arial" w:eastAsia="Times New Roman" w:hAnsi="Arial" w:cs="Arial"/>
          <w:i/>
          <w:color w:val="000000" w:themeColor="text1"/>
          <w:sz w:val="20"/>
          <w:szCs w:val="20"/>
          <w:lang w:eastAsia="sr-Latn-RS"/>
        </w:rPr>
        <w:t>Phacelia tanacetifolia</w:t>
      </w:r>
      <w:r w:rsidR="009C3F5D" w:rsidRPr="00B33AD8">
        <w:rPr>
          <w:rFonts w:ascii="Arial" w:eastAsia="Times New Roman" w:hAnsi="Arial" w:cs="Arial"/>
          <w:color w:val="000000" w:themeColor="text1"/>
          <w:sz w:val="20"/>
          <w:szCs w:val="20"/>
          <w:lang w:eastAsia="sr-Latn-RS"/>
        </w:rPr>
        <w:t xml:space="preserve"> </w:t>
      </w:r>
      <w:r w:rsidR="00683E37" w:rsidRPr="00B33AD8">
        <w:rPr>
          <w:rFonts w:ascii="Arial" w:eastAsia="Times New Roman" w:hAnsi="Arial" w:cs="Arial"/>
          <w:color w:val="000000" w:themeColor="text1"/>
          <w:sz w:val="20"/>
          <w:szCs w:val="20"/>
          <w:lang w:val="sr-Cyrl-RS" w:eastAsia="sr-Latn-RS"/>
        </w:rPr>
        <w:t>В</w:t>
      </w:r>
      <w:r w:rsidR="009C3F5D" w:rsidRPr="00B33AD8">
        <w:rPr>
          <w:rFonts w:ascii="Arial" w:eastAsia="Times New Roman" w:hAnsi="Arial" w:cs="Arial"/>
          <w:color w:val="000000" w:themeColor="text1"/>
          <w:sz w:val="20"/>
          <w:szCs w:val="20"/>
          <w:lang w:eastAsia="sr-Latn-RS"/>
        </w:rPr>
        <w:t>enth.</w:t>
      </w:r>
      <w:r w:rsidR="00683E37" w:rsidRPr="00B33AD8">
        <w:rPr>
          <w:rFonts w:ascii="Arial" w:eastAsia="Times New Roman" w:hAnsi="Arial" w:cs="Arial"/>
          <w:color w:val="000000" w:themeColor="text1"/>
          <w:sz w:val="20"/>
          <w:szCs w:val="20"/>
          <w:lang w:val="sr-Cyrl-RS" w:eastAsia="sr-Latn-RS"/>
        </w:rPr>
        <w:t xml:space="preserve"> </w:t>
      </w:r>
      <w:r w:rsidR="00683E37" w:rsidRPr="00B33AD8">
        <w:rPr>
          <w:rFonts w:ascii="Arial" w:eastAsia="Times New Roman" w:hAnsi="Arial" w:cs="Arial"/>
          <w:color w:val="000000" w:themeColor="text1"/>
          <w:sz w:val="20"/>
          <w:szCs w:val="20"/>
          <w:lang w:eastAsia="sr-Latn-RS"/>
        </w:rPr>
        <w:t>NS</w:t>
      </w:r>
      <w:r w:rsidR="009C3F5D" w:rsidRPr="00B33AD8">
        <w:rPr>
          <w:rFonts w:ascii="Arial" w:eastAsia="Times New Roman" w:hAnsi="Arial" w:cs="Arial"/>
          <w:color w:val="000000" w:themeColor="text1"/>
          <w:sz w:val="20"/>
          <w:szCs w:val="20"/>
          <w:lang w:eastAsia="sr-Latn-RS"/>
        </w:rPr>
        <w:t xml:space="preserve"> </w:t>
      </w:r>
      <w:r w:rsidR="00683E37" w:rsidRPr="00B33AD8">
        <w:rPr>
          <w:rFonts w:ascii="Arial" w:eastAsia="Times New Roman" w:hAnsi="Arial" w:cs="Arial"/>
          <w:color w:val="000000" w:themeColor="text1"/>
          <w:sz w:val="20"/>
          <w:szCs w:val="20"/>
          <w:lang w:eastAsia="sr-Latn-RS"/>
        </w:rPr>
        <w:t>P</w:t>
      </w:r>
      <w:r w:rsidR="009C3F5D" w:rsidRPr="00B33AD8">
        <w:rPr>
          <w:rFonts w:ascii="Arial" w:eastAsia="Times New Roman" w:hAnsi="Arial" w:cs="Arial"/>
          <w:color w:val="000000" w:themeColor="text1"/>
          <w:sz w:val="20"/>
          <w:szCs w:val="20"/>
          <w:lang w:eastAsia="sr-Latn-RS"/>
        </w:rPr>
        <w:t>riora forage and honey plant.</w:t>
      </w:r>
      <w:r w:rsidR="00683E37" w:rsidRPr="00B33AD8">
        <w:rPr>
          <w:rFonts w:ascii="Arial" w:eastAsia="Times New Roman" w:hAnsi="Arial" w:cs="Arial"/>
          <w:color w:val="000000" w:themeColor="text1"/>
          <w:sz w:val="20"/>
          <w:szCs w:val="20"/>
          <w:lang w:val="sr-Cyrl-RS" w:eastAsia="sr-Latn-RS"/>
        </w:rPr>
        <w:t xml:space="preserve"> </w:t>
      </w:r>
      <w:r w:rsidR="009C3F5D" w:rsidRPr="00B33AD8">
        <w:rPr>
          <w:rFonts w:ascii="Arial" w:eastAsia="Times New Roman" w:hAnsi="Arial" w:cs="Arial"/>
          <w:color w:val="000000" w:themeColor="text1"/>
          <w:sz w:val="20"/>
          <w:szCs w:val="20"/>
          <w:lang w:eastAsia="sr-Latn-RS"/>
        </w:rPr>
        <w:t>XIV International Symposium on Agricultural sciences AgroRes 2025 and</w:t>
      </w:r>
      <w:r w:rsidR="009C3F5D" w:rsidRPr="00B33AD8">
        <w:rPr>
          <w:rFonts w:ascii="Arial" w:hAnsi="Arial" w:cs="Arial"/>
          <w:sz w:val="20"/>
          <w:szCs w:val="20"/>
        </w:rPr>
        <w:t xml:space="preserve">  XXX Conference of agricultural engineers of the Republic of Srpska , 26 - 29 May 2025, Trebinje, Bosnia and Herzegovina, </w:t>
      </w:r>
      <w:hyperlink r:id="rId34" w:history="1">
        <w:r w:rsidR="009C3F5D" w:rsidRPr="00B33AD8">
          <w:rPr>
            <w:rStyle w:val="Hyperlink"/>
            <w:rFonts w:ascii="Arial" w:hAnsi="Arial" w:cs="Arial"/>
            <w:sz w:val="20"/>
            <w:szCs w:val="20"/>
          </w:rPr>
          <w:t>https://agrores.agro.unibl.org/</w:t>
        </w:r>
      </w:hyperlink>
      <w:r w:rsidR="009C3F5D" w:rsidRPr="00B33AD8">
        <w:rPr>
          <w:rFonts w:ascii="Arial" w:hAnsi="Arial" w:cs="Arial"/>
          <w:sz w:val="20"/>
          <w:szCs w:val="20"/>
        </w:rPr>
        <w:t xml:space="preserve"> Faculty of Agriculture University of Banja Luka</w:t>
      </w:r>
      <w:r w:rsidR="00683E37" w:rsidRPr="00B33AD8">
        <w:rPr>
          <w:rFonts w:ascii="Arial" w:hAnsi="Arial" w:cs="Arial"/>
          <w:sz w:val="20"/>
          <w:szCs w:val="20"/>
          <w:lang w:val="sr-Cyrl-RS"/>
        </w:rPr>
        <w:t xml:space="preserve">. </w:t>
      </w:r>
      <w:r w:rsidR="00683E37" w:rsidRPr="00B33AD8">
        <w:rPr>
          <w:rFonts w:ascii="Arial" w:hAnsi="Arial" w:cs="Arial"/>
          <w:sz w:val="20"/>
          <w:lang w:val="sr-Cyrl-RS"/>
        </w:rPr>
        <w:t xml:space="preserve">р. 138-138. </w:t>
      </w:r>
      <w:r w:rsidR="00683E37" w:rsidRPr="00B33AD8">
        <w:rPr>
          <w:rFonts w:ascii="Arial" w:eastAsia="Times New Roman" w:hAnsi="Arial" w:cs="Arial"/>
          <w:bCs/>
          <w:sz w:val="20"/>
          <w:lang w:val="en-GB" w:eastAsia="en-GB"/>
        </w:rPr>
        <w:t>ISBN:</w:t>
      </w:r>
      <w:r w:rsidR="00683E37" w:rsidRPr="00B33AD8">
        <w:rPr>
          <w:rFonts w:ascii="Arial" w:eastAsia="Times New Roman" w:hAnsi="Arial" w:cs="Arial"/>
          <w:bCs/>
          <w:sz w:val="20"/>
          <w:lang w:val="sr-Cyrl-RS" w:eastAsia="en-GB"/>
        </w:rPr>
        <w:t xml:space="preserve"> </w:t>
      </w:r>
      <w:r w:rsidR="00683E37" w:rsidRPr="00B33AD8">
        <w:rPr>
          <w:rFonts w:ascii="Arial" w:eastAsia="Times New Roman" w:hAnsi="Arial" w:cs="Arial"/>
          <w:sz w:val="20"/>
          <w:lang w:val="en-GB" w:eastAsia="en-GB"/>
        </w:rPr>
        <w:t>978-99976-84-03-5</w:t>
      </w:r>
      <w:r w:rsidR="00683E37" w:rsidRPr="00B33AD8">
        <w:rPr>
          <w:rFonts w:ascii="Arial" w:eastAsia="Times New Roman" w:hAnsi="Arial" w:cs="Arial"/>
          <w:sz w:val="20"/>
          <w:lang w:val="sr-Cyrl-RS" w:eastAsia="en-GB"/>
        </w:rPr>
        <w:t xml:space="preserve">, </w:t>
      </w:r>
      <w:r w:rsidR="00683E37" w:rsidRPr="00B33AD8">
        <w:rPr>
          <w:rFonts w:ascii="Arial" w:hAnsi="Arial" w:cs="Arial"/>
          <w:sz w:val="20"/>
          <w:lang w:val="sr-Cyrl-RS"/>
        </w:rPr>
        <w:t>https://fiver.ifvcns.rs/handle/123456789/5364</w:t>
      </w:r>
    </w:p>
    <w:p w:rsidR="009C3F5D" w:rsidRPr="008714A2" w:rsidRDefault="009C3F5D" w:rsidP="009C3F5D">
      <w:pPr>
        <w:spacing w:after="200" w:line="276" w:lineRule="auto"/>
        <w:rPr>
          <w:rFonts w:ascii="Arial" w:hAnsi="Arial" w:cs="Arial"/>
          <w:b/>
          <w:color w:val="000000" w:themeColor="text1"/>
          <w:sz w:val="20"/>
          <w:szCs w:val="20"/>
          <w:lang w:val="sr-Cyrl-RS"/>
        </w:rPr>
      </w:pPr>
      <w:r w:rsidRPr="008714A2">
        <w:rPr>
          <w:rFonts w:ascii="Arial" w:hAnsi="Arial" w:cs="Arial"/>
          <w:b/>
          <w:color w:val="000000" w:themeColor="text1"/>
          <w:sz w:val="20"/>
          <w:szCs w:val="20"/>
          <w:lang w:val="sr-Cyrl-RS"/>
        </w:rPr>
        <w:t>М34-0,5</w:t>
      </w:r>
    </w:p>
    <w:p w:rsidR="009C3F5D" w:rsidRPr="00B33AD8" w:rsidRDefault="00A475CE" w:rsidP="000C2AF5">
      <w:pPr>
        <w:pStyle w:val="ListParagraph"/>
        <w:numPr>
          <w:ilvl w:val="0"/>
          <w:numId w:val="7"/>
        </w:numPr>
        <w:spacing w:before="100" w:beforeAutospacing="1" w:after="100" w:afterAutospacing="1" w:line="240" w:lineRule="auto"/>
        <w:jc w:val="both"/>
        <w:rPr>
          <w:rFonts w:ascii="Arial" w:hAnsi="Arial" w:cs="Arial"/>
          <w:sz w:val="18"/>
          <w:szCs w:val="20"/>
          <w:lang w:val="sr-Cyrl-RS"/>
        </w:rPr>
      </w:pPr>
      <w:hyperlink r:id="rId35" w:history="1">
        <w:r w:rsidR="009C3F5D" w:rsidRPr="00B33AD8">
          <w:rPr>
            <w:rFonts w:ascii="Arial" w:eastAsia="Times New Roman" w:hAnsi="Arial" w:cs="Arial"/>
            <w:color w:val="000000" w:themeColor="text1"/>
            <w:sz w:val="20"/>
            <w:szCs w:val="20"/>
            <w:lang w:eastAsia="sr-Latn-RS"/>
          </w:rPr>
          <w:t>Popović, V</w:t>
        </w:r>
        <w:r w:rsidR="00683E37" w:rsidRPr="00B33AD8">
          <w:rPr>
            <w:rFonts w:ascii="Arial" w:eastAsia="Times New Roman" w:hAnsi="Arial" w:cs="Arial"/>
            <w:color w:val="000000" w:themeColor="text1"/>
            <w:sz w:val="20"/>
            <w:szCs w:val="20"/>
            <w:lang w:val="sr-Cyrl-RS" w:eastAsia="sr-Latn-RS"/>
          </w:rPr>
          <w:t>.,</w:t>
        </w:r>
      </w:hyperlink>
      <w:r w:rsidR="00683E37" w:rsidRPr="00B33AD8">
        <w:rPr>
          <w:rFonts w:ascii="Arial" w:eastAsia="Times New Roman" w:hAnsi="Arial" w:cs="Arial"/>
          <w:color w:val="000000" w:themeColor="text1"/>
          <w:sz w:val="20"/>
          <w:szCs w:val="20"/>
          <w:lang w:val="sr-Cyrl-RS" w:eastAsia="sr-Latn-RS"/>
        </w:rPr>
        <w:t xml:space="preserve"> </w:t>
      </w:r>
      <w:r w:rsidR="009C3F5D" w:rsidRPr="00B33AD8">
        <w:rPr>
          <w:rFonts w:ascii="Arial" w:eastAsia="Times New Roman" w:hAnsi="Arial" w:cs="Arial"/>
          <w:color w:val="000000" w:themeColor="text1"/>
          <w:sz w:val="20"/>
          <w:szCs w:val="20"/>
          <w:lang w:eastAsia="sr-Latn-RS"/>
        </w:rPr>
        <w:t xml:space="preserve">Iličković, </w:t>
      </w:r>
      <w:r w:rsidR="00683E37" w:rsidRPr="00B33AD8">
        <w:rPr>
          <w:rFonts w:ascii="Arial" w:eastAsia="Times New Roman" w:hAnsi="Arial" w:cs="Arial"/>
          <w:color w:val="000000" w:themeColor="text1"/>
          <w:sz w:val="20"/>
          <w:szCs w:val="20"/>
          <w:lang w:eastAsia="sr-Latn-RS"/>
        </w:rPr>
        <w:t>I</w:t>
      </w:r>
      <w:r w:rsidR="00683E37" w:rsidRPr="00B33AD8">
        <w:rPr>
          <w:rFonts w:ascii="Arial" w:eastAsia="Times New Roman" w:hAnsi="Arial" w:cs="Arial"/>
          <w:color w:val="000000" w:themeColor="text1"/>
          <w:sz w:val="20"/>
          <w:szCs w:val="20"/>
          <w:lang w:val="sr-Cyrl-RS" w:eastAsia="sr-Latn-RS"/>
        </w:rPr>
        <w:t>.,</w:t>
      </w:r>
      <w:r w:rsidR="00683E37" w:rsidRPr="00B33AD8">
        <w:rPr>
          <w:rFonts w:ascii="Arial" w:eastAsia="Times New Roman" w:hAnsi="Arial" w:cs="Arial"/>
          <w:color w:val="000000" w:themeColor="text1"/>
          <w:sz w:val="20"/>
          <w:szCs w:val="20"/>
          <w:lang w:eastAsia="sr-Latn-RS"/>
        </w:rPr>
        <w:t xml:space="preserve"> </w:t>
      </w:r>
      <w:r w:rsidR="009C3F5D" w:rsidRPr="00B33AD8">
        <w:rPr>
          <w:rFonts w:ascii="Arial" w:eastAsia="Times New Roman" w:hAnsi="Arial" w:cs="Arial"/>
          <w:color w:val="000000" w:themeColor="text1"/>
          <w:sz w:val="20"/>
          <w:szCs w:val="20"/>
          <w:lang w:eastAsia="sr-Latn-RS"/>
        </w:rPr>
        <w:t>Pavićević</w:t>
      </w:r>
      <w:r w:rsidR="00683E37" w:rsidRPr="00B33AD8">
        <w:rPr>
          <w:rFonts w:ascii="Arial" w:eastAsia="Times New Roman" w:hAnsi="Arial" w:cs="Arial"/>
          <w:color w:val="000000" w:themeColor="text1"/>
          <w:sz w:val="20"/>
          <w:szCs w:val="20"/>
          <w:lang w:val="sr-Cyrl-RS" w:eastAsia="sr-Latn-RS"/>
        </w:rPr>
        <w:t>,</w:t>
      </w:r>
      <w:r w:rsidR="00683E37" w:rsidRPr="00B33AD8">
        <w:rPr>
          <w:rFonts w:ascii="Arial" w:eastAsia="Times New Roman" w:hAnsi="Arial" w:cs="Arial"/>
          <w:color w:val="000000" w:themeColor="text1"/>
          <w:sz w:val="20"/>
          <w:szCs w:val="20"/>
          <w:lang w:eastAsia="sr-Latn-RS"/>
        </w:rPr>
        <w:t xml:space="preserve"> M</w:t>
      </w:r>
      <w:r w:rsidR="00683E37" w:rsidRPr="00B33AD8">
        <w:rPr>
          <w:rFonts w:ascii="Arial" w:eastAsia="Times New Roman" w:hAnsi="Arial" w:cs="Arial"/>
          <w:color w:val="000000" w:themeColor="text1"/>
          <w:sz w:val="20"/>
          <w:szCs w:val="20"/>
          <w:lang w:val="sr-Cyrl-RS" w:eastAsia="sr-Latn-RS"/>
        </w:rPr>
        <w:t>.,</w:t>
      </w:r>
      <w:r w:rsidR="00683E37" w:rsidRPr="00B33AD8">
        <w:rPr>
          <w:rFonts w:ascii="Arial" w:eastAsia="Times New Roman" w:hAnsi="Arial" w:cs="Arial"/>
          <w:color w:val="000000" w:themeColor="text1"/>
          <w:sz w:val="20"/>
          <w:szCs w:val="20"/>
          <w:lang w:eastAsia="sr-Latn-RS"/>
        </w:rPr>
        <w:t xml:space="preserve"> </w:t>
      </w:r>
      <w:r w:rsidR="009C3F5D" w:rsidRPr="00B33AD8">
        <w:rPr>
          <w:rFonts w:ascii="Arial" w:eastAsia="Times New Roman" w:hAnsi="Arial" w:cs="Arial"/>
          <w:color w:val="000000" w:themeColor="text1"/>
          <w:sz w:val="20"/>
          <w:szCs w:val="20"/>
          <w:lang w:eastAsia="sr-Latn-RS"/>
        </w:rPr>
        <w:t>Vujović</w:t>
      </w:r>
      <w:r w:rsidR="00683E37" w:rsidRPr="00B33AD8">
        <w:rPr>
          <w:rFonts w:ascii="Arial" w:eastAsia="Times New Roman" w:hAnsi="Arial" w:cs="Arial"/>
          <w:color w:val="000000" w:themeColor="text1"/>
          <w:sz w:val="20"/>
          <w:szCs w:val="20"/>
          <w:lang w:val="sr-Cyrl-RS" w:eastAsia="sr-Latn-RS"/>
        </w:rPr>
        <w:t>,</w:t>
      </w:r>
      <w:r w:rsidR="00683E37" w:rsidRPr="00B33AD8">
        <w:rPr>
          <w:rFonts w:ascii="Arial" w:eastAsia="Times New Roman" w:hAnsi="Arial" w:cs="Arial"/>
          <w:color w:val="000000" w:themeColor="text1"/>
          <w:sz w:val="20"/>
          <w:szCs w:val="20"/>
          <w:lang w:eastAsia="sr-Latn-RS"/>
        </w:rPr>
        <w:t xml:space="preserve"> S</w:t>
      </w:r>
      <w:r w:rsidR="00683E37" w:rsidRPr="00B33AD8">
        <w:rPr>
          <w:rFonts w:ascii="Arial" w:eastAsia="Times New Roman" w:hAnsi="Arial" w:cs="Arial"/>
          <w:color w:val="000000" w:themeColor="text1"/>
          <w:sz w:val="20"/>
          <w:szCs w:val="20"/>
          <w:lang w:val="sr-Cyrl-RS" w:eastAsia="sr-Latn-RS"/>
        </w:rPr>
        <w:t>.,</w:t>
      </w:r>
      <w:r w:rsidR="00683E37" w:rsidRPr="00B33AD8">
        <w:rPr>
          <w:rFonts w:ascii="Arial" w:eastAsia="Times New Roman" w:hAnsi="Arial" w:cs="Arial"/>
          <w:color w:val="000000" w:themeColor="text1"/>
          <w:sz w:val="20"/>
          <w:szCs w:val="20"/>
          <w:lang w:eastAsia="sr-Latn-RS"/>
        </w:rPr>
        <w:t xml:space="preserve"> </w:t>
      </w:r>
      <w:r w:rsidR="009C3F5D" w:rsidRPr="00B33AD8">
        <w:rPr>
          <w:rFonts w:ascii="Arial" w:eastAsia="Times New Roman" w:hAnsi="Arial" w:cs="Arial"/>
          <w:color w:val="000000" w:themeColor="text1"/>
          <w:sz w:val="20"/>
          <w:szCs w:val="20"/>
          <w:lang w:eastAsia="sr-Latn-RS"/>
        </w:rPr>
        <w:t>Burić</w:t>
      </w:r>
      <w:r w:rsidR="00683E37" w:rsidRPr="00B33AD8">
        <w:rPr>
          <w:rFonts w:ascii="Arial" w:eastAsia="Times New Roman" w:hAnsi="Arial" w:cs="Arial"/>
          <w:color w:val="000000" w:themeColor="text1"/>
          <w:sz w:val="20"/>
          <w:szCs w:val="20"/>
          <w:lang w:val="sr-Cyrl-RS" w:eastAsia="sr-Latn-RS"/>
        </w:rPr>
        <w:t xml:space="preserve">, </w:t>
      </w:r>
      <w:r w:rsidR="00683E37" w:rsidRPr="00B33AD8">
        <w:rPr>
          <w:rFonts w:ascii="Arial" w:eastAsia="Times New Roman" w:hAnsi="Arial" w:cs="Arial"/>
          <w:color w:val="000000" w:themeColor="text1"/>
          <w:sz w:val="20"/>
          <w:szCs w:val="20"/>
          <w:lang w:eastAsia="sr-Latn-RS"/>
        </w:rPr>
        <w:t>M</w:t>
      </w:r>
      <w:r w:rsidR="00683E37" w:rsidRPr="00B33AD8">
        <w:rPr>
          <w:rFonts w:ascii="Arial" w:eastAsia="Times New Roman" w:hAnsi="Arial" w:cs="Arial"/>
          <w:color w:val="000000" w:themeColor="text1"/>
          <w:sz w:val="20"/>
          <w:szCs w:val="20"/>
          <w:lang w:val="sr-Cyrl-RS" w:eastAsia="sr-Latn-RS"/>
        </w:rPr>
        <w:t xml:space="preserve">., </w:t>
      </w:r>
      <w:hyperlink r:id="rId36" w:history="1">
        <w:r w:rsidR="009C3F5D" w:rsidRPr="00B33AD8">
          <w:rPr>
            <w:rFonts w:ascii="Arial" w:eastAsia="Times New Roman" w:hAnsi="Arial" w:cs="Arial"/>
            <w:b/>
            <w:color w:val="000000" w:themeColor="text1"/>
            <w:sz w:val="20"/>
            <w:szCs w:val="20"/>
            <w:lang w:eastAsia="sr-Latn-RS"/>
          </w:rPr>
          <w:t>Isakov, M</w:t>
        </w:r>
        <w:r w:rsidR="00683E37" w:rsidRPr="00B33AD8">
          <w:rPr>
            <w:rFonts w:ascii="Arial" w:eastAsia="Times New Roman" w:hAnsi="Arial" w:cs="Arial"/>
            <w:b/>
            <w:color w:val="000000" w:themeColor="text1"/>
            <w:sz w:val="20"/>
            <w:szCs w:val="20"/>
            <w:lang w:val="sr-Cyrl-RS" w:eastAsia="sr-Latn-RS"/>
          </w:rPr>
          <w:t>.,</w:t>
        </w:r>
      </w:hyperlink>
      <w:r w:rsidR="00683E37" w:rsidRPr="00B33AD8">
        <w:rPr>
          <w:rFonts w:ascii="Arial" w:eastAsia="Times New Roman" w:hAnsi="Arial" w:cs="Arial"/>
          <w:color w:val="000000" w:themeColor="text1"/>
          <w:sz w:val="20"/>
          <w:szCs w:val="20"/>
          <w:lang w:val="sr-Cyrl-RS" w:eastAsia="sr-Latn-RS"/>
        </w:rPr>
        <w:t xml:space="preserve"> </w:t>
      </w:r>
      <w:hyperlink r:id="rId37" w:history="1">
        <w:r w:rsidR="009C3F5D" w:rsidRPr="00B33AD8">
          <w:rPr>
            <w:rFonts w:ascii="Arial" w:eastAsia="Times New Roman" w:hAnsi="Arial" w:cs="Arial"/>
            <w:color w:val="000000" w:themeColor="text1"/>
            <w:sz w:val="20"/>
            <w:szCs w:val="20"/>
            <w:lang w:eastAsia="sr-Latn-RS"/>
          </w:rPr>
          <w:t>Kantardžić, M</w:t>
        </w:r>
        <w:r w:rsidR="00683E37" w:rsidRPr="00B33AD8">
          <w:rPr>
            <w:rFonts w:ascii="Arial" w:eastAsia="Times New Roman" w:hAnsi="Arial" w:cs="Arial"/>
            <w:color w:val="000000" w:themeColor="text1"/>
            <w:sz w:val="20"/>
            <w:szCs w:val="20"/>
            <w:lang w:val="sr-Cyrl-RS" w:eastAsia="sr-Latn-RS"/>
          </w:rPr>
          <w:t>.</w:t>
        </w:r>
      </w:hyperlink>
      <w:r w:rsidR="009C3F5D" w:rsidRPr="00B33AD8">
        <w:rPr>
          <w:rFonts w:ascii="Arial" w:eastAsia="Times New Roman" w:hAnsi="Arial" w:cs="Arial"/>
          <w:color w:val="000000" w:themeColor="text1"/>
          <w:sz w:val="20"/>
          <w:szCs w:val="20"/>
          <w:lang w:eastAsia="sr-Latn-RS"/>
        </w:rPr>
        <w:t xml:space="preserve"> (2025)</w:t>
      </w:r>
      <w:r w:rsidR="00683E37" w:rsidRPr="00B33AD8">
        <w:rPr>
          <w:rFonts w:ascii="Arial" w:eastAsia="Times New Roman" w:hAnsi="Arial" w:cs="Arial"/>
          <w:color w:val="000000" w:themeColor="text1"/>
          <w:sz w:val="20"/>
          <w:szCs w:val="20"/>
          <w:lang w:val="sr-Cyrl-RS" w:eastAsia="sr-Latn-RS"/>
        </w:rPr>
        <w:t xml:space="preserve">: </w:t>
      </w:r>
      <w:r w:rsidR="009C3F5D" w:rsidRPr="00B33AD8">
        <w:rPr>
          <w:rFonts w:ascii="Arial" w:eastAsia="Times New Roman" w:hAnsi="Arial" w:cs="Arial"/>
          <w:color w:val="000000" w:themeColor="text1"/>
          <w:sz w:val="20"/>
          <w:szCs w:val="20"/>
          <w:lang w:eastAsia="sr-Latn-RS"/>
        </w:rPr>
        <w:t>NS Marko linseed and health benefit. –XIV International Symposium on Agricultural sciences AgroRes 2025 and</w:t>
      </w:r>
      <w:r w:rsidR="009C3F5D" w:rsidRPr="00B33AD8">
        <w:rPr>
          <w:rFonts w:ascii="Arial" w:hAnsi="Arial" w:cs="Arial"/>
          <w:sz w:val="20"/>
          <w:szCs w:val="20"/>
        </w:rPr>
        <w:t xml:space="preserve">  XXX Conference of agricultural engineers of the Republic of Srpska , 26 - 29 May 2025, Trebinje, Bosnia and Herzegovina, </w:t>
      </w:r>
      <w:hyperlink r:id="rId38" w:history="1">
        <w:r w:rsidR="009C3F5D" w:rsidRPr="00B33AD8">
          <w:rPr>
            <w:rStyle w:val="Hyperlink"/>
            <w:rFonts w:ascii="Arial" w:hAnsi="Arial" w:cs="Arial"/>
            <w:color w:val="auto"/>
            <w:sz w:val="20"/>
            <w:szCs w:val="20"/>
            <w:u w:val="none"/>
          </w:rPr>
          <w:t>https://agrores.agro.unibl.org/</w:t>
        </w:r>
      </w:hyperlink>
      <w:r w:rsidR="009C3F5D" w:rsidRPr="00B33AD8">
        <w:rPr>
          <w:rFonts w:ascii="Arial" w:hAnsi="Arial" w:cs="Arial"/>
          <w:sz w:val="20"/>
          <w:szCs w:val="20"/>
        </w:rPr>
        <w:t xml:space="preserve"> Faculty of Agriculture University of Banja Luka</w:t>
      </w:r>
      <w:r w:rsidR="00683E37" w:rsidRPr="00B33AD8">
        <w:rPr>
          <w:rFonts w:ascii="Arial" w:hAnsi="Arial" w:cs="Arial"/>
          <w:sz w:val="20"/>
          <w:szCs w:val="20"/>
          <w:lang w:val="sr-Cyrl-RS"/>
        </w:rPr>
        <w:t xml:space="preserve">. </w:t>
      </w:r>
      <w:r w:rsidR="00683E37" w:rsidRPr="00B33AD8">
        <w:rPr>
          <w:rFonts w:ascii="Arial" w:hAnsi="Arial" w:cs="Arial"/>
          <w:sz w:val="20"/>
          <w:lang w:val="sr-Cyrl-RS"/>
        </w:rPr>
        <w:t xml:space="preserve">рр. 136-136. </w:t>
      </w:r>
      <w:r w:rsidR="00683E37" w:rsidRPr="00B33AD8">
        <w:rPr>
          <w:rFonts w:ascii="Arial" w:eastAsia="Times New Roman" w:hAnsi="Arial" w:cs="Arial"/>
          <w:bCs/>
          <w:sz w:val="20"/>
          <w:lang w:val="en-GB" w:eastAsia="en-GB"/>
        </w:rPr>
        <w:t>ISBN:</w:t>
      </w:r>
      <w:r w:rsidR="00683E37" w:rsidRPr="00B33AD8">
        <w:rPr>
          <w:rFonts w:ascii="Arial" w:eastAsia="Times New Roman" w:hAnsi="Arial" w:cs="Arial"/>
          <w:bCs/>
          <w:sz w:val="20"/>
          <w:lang w:val="sr-Cyrl-RS" w:eastAsia="en-GB"/>
        </w:rPr>
        <w:t xml:space="preserve"> </w:t>
      </w:r>
      <w:r w:rsidR="00683E37" w:rsidRPr="00B33AD8">
        <w:rPr>
          <w:rFonts w:ascii="Arial" w:eastAsia="Times New Roman" w:hAnsi="Arial" w:cs="Arial"/>
          <w:sz w:val="20"/>
          <w:lang w:val="en-GB" w:eastAsia="en-GB"/>
        </w:rPr>
        <w:t>978-99976-84-03-5</w:t>
      </w:r>
      <w:r w:rsidR="00683E37" w:rsidRPr="00B33AD8">
        <w:rPr>
          <w:rFonts w:ascii="Arial" w:eastAsia="Times New Roman" w:hAnsi="Arial" w:cs="Arial"/>
          <w:sz w:val="20"/>
          <w:lang w:val="sr-Cyrl-RS" w:eastAsia="en-GB"/>
        </w:rPr>
        <w:t xml:space="preserve">, </w:t>
      </w:r>
      <w:hyperlink r:id="rId39" w:history="1">
        <w:r w:rsidR="00683E37" w:rsidRPr="00B33AD8">
          <w:rPr>
            <w:rStyle w:val="Hyperlink"/>
            <w:rFonts w:ascii="Arial" w:hAnsi="Arial" w:cs="Arial"/>
            <w:color w:val="auto"/>
            <w:sz w:val="20"/>
            <w:u w:val="none"/>
            <w:lang w:val="sr-Cyrl-RS"/>
          </w:rPr>
          <w:t>https://fiver.ifvcns.rs/handle/123456789/5362</w:t>
        </w:r>
      </w:hyperlink>
      <w:r w:rsidR="00683E37" w:rsidRPr="00B33AD8">
        <w:rPr>
          <w:rFonts w:ascii="Arial" w:hAnsi="Arial" w:cs="Arial"/>
          <w:sz w:val="20"/>
          <w:lang w:val="sr-Cyrl-RS"/>
        </w:rPr>
        <w:t>.</w:t>
      </w:r>
    </w:p>
    <w:p w:rsidR="009C3F5D" w:rsidRPr="008714A2" w:rsidRDefault="009C3F5D" w:rsidP="009C3F5D">
      <w:pPr>
        <w:spacing w:after="200" w:line="276" w:lineRule="auto"/>
        <w:rPr>
          <w:rFonts w:ascii="Arial" w:hAnsi="Arial" w:cs="Arial"/>
          <w:b/>
          <w:color w:val="000000" w:themeColor="text1"/>
          <w:sz w:val="20"/>
          <w:szCs w:val="20"/>
          <w:lang w:val="sr-Cyrl-RS"/>
        </w:rPr>
      </w:pPr>
      <w:r w:rsidRPr="008714A2">
        <w:rPr>
          <w:rFonts w:ascii="Arial" w:hAnsi="Arial" w:cs="Arial"/>
          <w:b/>
          <w:color w:val="000000" w:themeColor="text1"/>
          <w:sz w:val="20"/>
          <w:szCs w:val="20"/>
          <w:lang w:val="sr-Cyrl-RS"/>
        </w:rPr>
        <w:t>М34-0,5</w:t>
      </w:r>
    </w:p>
    <w:p w:rsidR="00F12277" w:rsidRPr="00B33AD8" w:rsidRDefault="00F12277" w:rsidP="000C2AF5">
      <w:pPr>
        <w:pStyle w:val="ListParagraph"/>
        <w:numPr>
          <w:ilvl w:val="0"/>
          <w:numId w:val="7"/>
        </w:numPr>
        <w:jc w:val="both"/>
        <w:rPr>
          <w:rFonts w:ascii="Arial" w:hAnsi="Arial" w:cs="Arial"/>
          <w:sz w:val="20"/>
          <w:szCs w:val="20"/>
          <w:lang w:eastAsia="sr-Latn-RS"/>
        </w:rPr>
      </w:pPr>
      <w:r w:rsidRPr="00B33AD8">
        <w:rPr>
          <w:rFonts w:ascii="Arial" w:hAnsi="Arial" w:cs="Arial"/>
          <w:sz w:val="20"/>
          <w:szCs w:val="20"/>
          <w:lang w:val="en-GB"/>
        </w:rPr>
        <w:t>Nikolić</w:t>
      </w:r>
      <w:r w:rsidR="00683E37" w:rsidRPr="00B33AD8">
        <w:rPr>
          <w:rFonts w:ascii="Arial" w:hAnsi="Arial" w:cs="Arial"/>
          <w:sz w:val="20"/>
          <w:szCs w:val="20"/>
          <w:lang w:val="sr-Cyrl-RS"/>
        </w:rPr>
        <w:t>,</w:t>
      </w:r>
      <w:r w:rsidRPr="00B33AD8">
        <w:rPr>
          <w:rFonts w:ascii="Arial" w:hAnsi="Arial" w:cs="Arial"/>
          <w:sz w:val="20"/>
          <w:szCs w:val="20"/>
          <w:lang w:val="en-GB"/>
        </w:rPr>
        <w:t xml:space="preserve"> Z., Vasiljević</w:t>
      </w:r>
      <w:r w:rsidR="00683E37" w:rsidRPr="00B33AD8">
        <w:rPr>
          <w:rFonts w:ascii="Arial" w:hAnsi="Arial" w:cs="Arial"/>
          <w:sz w:val="20"/>
          <w:szCs w:val="20"/>
          <w:lang w:val="sr-Cyrl-RS"/>
        </w:rPr>
        <w:t>,</w:t>
      </w:r>
      <w:r w:rsidRPr="00B33AD8">
        <w:rPr>
          <w:rFonts w:ascii="Arial" w:hAnsi="Arial" w:cs="Arial"/>
          <w:sz w:val="20"/>
          <w:szCs w:val="20"/>
          <w:lang w:val="en-GB"/>
        </w:rPr>
        <w:t xml:space="preserve"> S., Marinković</w:t>
      </w:r>
      <w:r w:rsidR="00683E37" w:rsidRPr="00B33AD8">
        <w:rPr>
          <w:rFonts w:ascii="Arial" w:hAnsi="Arial" w:cs="Arial"/>
          <w:sz w:val="20"/>
          <w:szCs w:val="20"/>
          <w:lang w:val="sr-Cyrl-RS"/>
        </w:rPr>
        <w:t>,</w:t>
      </w:r>
      <w:r w:rsidRPr="00B33AD8">
        <w:rPr>
          <w:rFonts w:ascii="Arial" w:hAnsi="Arial" w:cs="Arial"/>
          <w:sz w:val="20"/>
          <w:szCs w:val="20"/>
          <w:lang w:val="en-GB"/>
        </w:rPr>
        <w:t xml:space="preserve"> D., Stojanović</w:t>
      </w:r>
      <w:r w:rsidR="00683E37" w:rsidRPr="00B33AD8">
        <w:rPr>
          <w:rFonts w:ascii="Arial" w:hAnsi="Arial" w:cs="Arial"/>
          <w:sz w:val="20"/>
          <w:szCs w:val="20"/>
          <w:lang w:val="sr-Cyrl-RS"/>
        </w:rPr>
        <w:t>,</w:t>
      </w:r>
      <w:r w:rsidRPr="00B33AD8">
        <w:rPr>
          <w:rFonts w:ascii="Arial" w:hAnsi="Arial" w:cs="Arial"/>
          <w:sz w:val="20"/>
          <w:szCs w:val="20"/>
          <w:lang w:val="en-GB"/>
        </w:rPr>
        <w:t xml:space="preserve"> M., Jovičić</w:t>
      </w:r>
      <w:r w:rsidR="00683E37" w:rsidRPr="00B33AD8">
        <w:rPr>
          <w:rFonts w:ascii="Arial" w:hAnsi="Arial" w:cs="Arial"/>
          <w:sz w:val="20"/>
          <w:szCs w:val="20"/>
          <w:lang w:val="sr-Cyrl-RS"/>
        </w:rPr>
        <w:t>,</w:t>
      </w:r>
      <w:r w:rsidRPr="00B33AD8">
        <w:rPr>
          <w:rFonts w:ascii="Arial" w:hAnsi="Arial" w:cs="Arial"/>
          <w:sz w:val="20"/>
          <w:szCs w:val="20"/>
          <w:lang w:val="en-GB"/>
        </w:rPr>
        <w:t xml:space="preserve"> D., </w:t>
      </w:r>
      <w:r w:rsidRPr="00B33AD8">
        <w:rPr>
          <w:rFonts w:ascii="Arial" w:hAnsi="Arial" w:cs="Arial"/>
          <w:b/>
          <w:sz w:val="20"/>
          <w:szCs w:val="20"/>
          <w:lang w:val="en-GB"/>
        </w:rPr>
        <w:t>Isakov</w:t>
      </w:r>
      <w:r w:rsidR="00683E37" w:rsidRPr="00B33AD8">
        <w:rPr>
          <w:rFonts w:ascii="Arial" w:hAnsi="Arial" w:cs="Arial"/>
          <w:b/>
          <w:sz w:val="20"/>
          <w:szCs w:val="20"/>
          <w:lang w:val="sr-Cyrl-RS"/>
        </w:rPr>
        <w:t>,</w:t>
      </w:r>
      <w:r w:rsidRPr="00B33AD8">
        <w:rPr>
          <w:rFonts w:ascii="Arial" w:hAnsi="Arial" w:cs="Arial"/>
          <w:b/>
          <w:sz w:val="20"/>
          <w:szCs w:val="20"/>
          <w:lang w:val="en-GB"/>
        </w:rPr>
        <w:t xml:space="preserve"> M</w:t>
      </w:r>
      <w:r w:rsidRPr="00B33AD8">
        <w:rPr>
          <w:rFonts w:ascii="Arial" w:hAnsi="Arial" w:cs="Arial"/>
          <w:sz w:val="20"/>
          <w:szCs w:val="20"/>
          <w:lang w:val="en-GB"/>
        </w:rPr>
        <w:t>., Milošević</w:t>
      </w:r>
      <w:r w:rsidR="00683E37" w:rsidRPr="00B33AD8">
        <w:rPr>
          <w:rFonts w:ascii="Arial" w:hAnsi="Arial" w:cs="Arial"/>
          <w:sz w:val="20"/>
          <w:szCs w:val="20"/>
          <w:lang w:val="sr-Cyrl-RS"/>
        </w:rPr>
        <w:t>,</w:t>
      </w:r>
      <w:r w:rsidRPr="00B33AD8">
        <w:rPr>
          <w:rFonts w:ascii="Arial" w:hAnsi="Arial" w:cs="Arial"/>
          <w:sz w:val="20"/>
          <w:szCs w:val="20"/>
          <w:lang w:val="en-GB"/>
        </w:rPr>
        <w:t xml:space="preserve"> D.,</w:t>
      </w:r>
      <w:r w:rsidR="00D26C9C" w:rsidRPr="00B33AD8">
        <w:rPr>
          <w:rFonts w:ascii="Arial" w:hAnsi="Arial" w:cs="Arial"/>
          <w:sz w:val="20"/>
          <w:szCs w:val="20"/>
          <w:lang w:val="sr-Cyrl-RS"/>
        </w:rPr>
        <w:t xml:space="preserve"> </w:t>
      </w:r>
      <w:r w:rsidRPr="00B33AD8">
        <w:rPr>
          <w:rFonts w:ascii="Arial" w:hAnsi="Arial" w:cs="Arial"/>
          <w:bCs/>
          <w:sz w:val="20"/>
          <w:szCs w:val="20"/>
          <w:lang w:val="en-GB"/>
        </w:rPr>
        <w:t>Tamidžić</w:t>
      </w:r>
      <w:r w:rsidR="00683E37" w:rsidRPr="00B33AD8">
        <w:rPr>
          <w:rFonts w:ascii="Arial" w:hAnsi="Arial" w:cs="Arial"/>
          <w:bCs/>
          <w:sz w:val="20"/>
          <w:szCs w:val="20"/>
          <w:lang w:val="sr-Cyrl-RS"/>
        </w:rPr>
        <w:t>,</w:t>
      </w:r>
      <w:r w:rsidRPr="00B33AD8">
        <w:rPr>
          <w:rFonts w:ascii="Arial" w:hAnsi="Arial" w:cs="Arial"/>
          <w:bCs/>
          <w:sz w:val="20"/>
          <w:szCs w:val="20"/>
          <w:lang w:val="en-GB"/>
        </w:rPr>
        <w:t xml:space="preserve"> G. </w:t>
      </w:r>
      <w:r w:rsidRPr="00B33AD8">
        <w:rPr>
          <w:rFonts w:ascii="Arial" w:hAnsi="Arial" w:cs="Arial"/>
          <w:sz w:val="20"/>
          <w:szCs w:val="20"/>
          <w:lang w:val="en-GB"/>
        </w:rPr>
        <w:t>(2025): Comparison of RNA isolation techniques in red clover (</w:t>
      </w:r>
      <w:r w:rsidRPr="00B33AD8">
        <w:rPr>
          <w:rFonts w:ascii="Arial" w:hAnsi="Arial" w:cs="Arial"/>
          <w:i/>
          <w:iCs/>
          <w:sz w:val="20"/>
          <w:szCs w:val="20"/>
          <w:lang w:val="en-GB"/>
        </w:rPr>
        <w:t>Trifolium repens</w:t>
      </w:r>
      <w:r w:rsidRPr="00B33AD8">
        <w:rPr>
          <w:rFonts w:ascii="Arial" w:hAnsi="Arial" w:cs="Arial"/>
          <w:sz w:val="20"/>
          <w:szCs w:val="20"/>
          <w:lang w:val="en-GB"/>
        </w:rPr>
        <w:t xml:space="preserve"> L.). International Yildirim Bayezid Scientific Research and Innovation Symposium, 09-10 May 2025, </w:t>
      </w:r>
      <w:r w:rsidR="00683E37" w:rsidRPr="00B33AD8">
        <w:rPr>
          <w:rStyle w:val="Strong"/>
          <w:rFonts w:ascii="Arial" w:hAnsi="Arial" w:cs="Arial"/>
          <w:b w:val="0"/>
          <w:sz w:val="20"/>
          <w:shd w:val="clear" w:color="auto" w:fill="FFFFFF"/>
        </w:rPr>
        <w:t xml:space="preserve">Bursa, Türkiye, </w:t>
      </w:r>
      <w:r w:rsidR="00683E37" w:rsidRPr="00B33AD8">
        <w:rPr>
          <w:rFonts w:ascii="Arial" w:eastAsia="Times New Roman" w:hAnsi="Arial" w:cs="Arial"/>
          <w:bCs/>
          <w:sz w:val="20"/>
          <w:lang w:val="en-GB" w:eastAsia="en-GB"/>
        </w:rPr>
        <w:t>ISBN:</w:t>
      </w:r>
      <w:r w:rsidR="00683E37" w:rsidRPr="00B33AD8">
        <w:rPr>
          <w:rFonts w:ascii="Arial" w:eastAsia="Times New Roman" w:hAnsi="Arial" w:cs="Arial"/>
          <w:bCs/>
          <w:sz w:val="20"/>
          <w:lang w:val="sr-Cyrl-RS" w:eastAsia="en-GB"/>
        </w:rPr>
        <w:t xml:space="preserve"> </w:t>
      </w:r>
      <w:r w:rsidR="00683E37" w:rsidRPr="00B33AD8">
        <w:rPr>
          <w:rFonts w:ascii="Arial" w:eastAsia="Times New Roman" w:hAnsi="Arial" w:cs="Arial"/>
          <w:sz w:val="20"/>
          <w:lang w:val="en-GB" w:eastAsia="en-GB"/>
        </w:rPr>
        <w:t>979-8-89695-066-0</w:t>
      </w:r>
      <w:r w:rsidR="00683E37" w:rsidRPr="00B33AD8">
        <w:rPr>
          <w:rFonts w:ascii="Arial" w:eastAsia="Times New Roman" w:hAnsi="Arial" w:cs="Arial"/>
          <w:sz w:val="20"/>
          <w:lang w:val="sr-Cyrl-RS" w:eastAsia="en-GB"/>
        </w:rPr>
        <w:t>, рр.</w:t>
      </w:r>
      <w:r w:rsidR="00683E37" w:rsidRPr="00B33AD8">
        <w:rPr>
          <w:rStyle w:val="Strong"/>
          <w:rFonts w:ascii="Arial" w:hAnsi="Arial" w:cs="Arial"/>
          <w:b w:val="0"/>
          <w:sz w:val="20"/>
          <w:shd w:val="clear" w:color="auto" w:fill="FFFFFF"/>
        </w:rPr>
        <w:t xml:space="preserve"> 740-740</w:t>
      </w:r>
      <w:r w:rsidR="00683E37" w:rsidRPr="00B33AD8">
        <w:rPr>
          <w:rStyle w:val="Strong"/>
          <w:rFonts w:ascii="Arial" w:hAnsi="Arial" w:cs="Arial"/>
          <w:b w:val="0"/>
          <w:sz w:val="20"/>
          <w:shd w:val="clear" w:color="auto" w:fill="FFFFFF"/>
          <w:lang w:val="sr-Cyrl-RS"/>
        </w:rPr>
        <w:t xml:space="preserve">. </w:t>
      </w:r>
      <w:r w:rsidR="00683E37" w:rsidRPr="00B33AD8">
        <w:rPr>
          <w:rFonts w:ascii="Arial" w:hAnsi="Arial" w:cs="Arial"/>
          <w:sz w:val="20"/>
          <w:lang w:val="sr-Cyrl-RS"/>
        </w:rPr>
        <w:t>https://fiver.ifvcns.rs/handle/123456789/5690</w:t>
      </w:r>
    </w:p>
    <w:p w:rsidR="005D1C54" w:rsidRDefault="00F12277" w:rsidP="00F12277">
      <w:pPr>
        <w:spacing w:line="256" w:lineRule="auto"/>
        <w:ind w:left="357"/>
        <w:jc w:val="both"/>
        <w:rPr>
          <w:rFonts w:ascii="Arial" w:hAnsi="Arial" w:cs="Arial"/>
          <w:b/>
          <w:bCs/>
          <w:sz w:val="20"/>
          <w:lang w:val="sr-Cyrl-RS"/>
        </w:rPr>
      </w:pPr>
      <w:r w:rsidRPr="00683E37">
        <w:rPr>
          <w:rFonts w:ascii="Arial" w:hAnsi="Arial" w:cs="Arial"/>
          <w:b/>
          <w:bCs/>
          <w:sz w:val="20"/>
          <w:lang w:val="en-GB"/>
        </w:rPr>
        <w:t>M34=0,42*</w:t>
      </w:r>
      <w:r w:rsidR="005D1C54">
        <w:rPr>
          <w:rFonts w:ascii="Arial" w:hAnsi="Arial" w:cs="Arial"/>
          <w:b/>
          <w:bCs/>
          <w:sz w:val="20"/>
          <w:lang w:val="sr-Cyrl-RS"/>
        </w:rPr>
        <w:t xml:space="preserve"> </w:t>
      </w:r>
    </w:p>
    <w:p w:rsidR="00F12277" w:rsidRDefault="00F12277" w:rsidP="00F12277">
      <w:pPr>
        <w:spacing w:line="256" w:lineRule="auto"/>
        <w:ind w:left="357"/>
        <w:jc w:val="both"/>
        <w:rPr>
          <w:rFonts w:ascii="Arial" w:hAnsi="Arial" w:cs="Arial"/>
          <w:sz w:val="20"/>
          <w:lang w:val="en-GB"/>
        </w:rPr>
      </w:pPr>
      <w:r w:rsidRPr="00683E37">
        <w:rPr>
          <w:rFonts w:ascii="Arial" w:hAnsi="Arial" w:cs="Arial"/>
          <w:sz w:val="20"/>
          <w:lang w:val="en-GB"/>
        </w:rPr>
        <w:t>*(K/(1+0,2(n-7)) = 0,5/(1+0,2(</w:t>
      </w:r>
      <w:r w:rsidRPr="00683E37">
        <w:rPr>
          <w:rFonts w:ascii="Arial" w:hAnsi="Arial" w:cs="Arial"/>
          <w:sz w:val="20"/>
          <w:lang w:val="sr-Cyrl-RS"/>
        </w:rPr>
        <w:t>8</w:t>
      </w:r>
      <w:r w:rsidRPr="00683E37">
        <w:rPr>
          <w:rFonts w:ascii="Arial" w:hAnsi="Arial" w:cs="Arial"/>
          <w:sz w:val="20"/>
          <w:lang w:val="en-GB"/>
        </w:rPr>
        <w:t>-7))=0,</w:t>
      </w:r>
      <w:r w:rsidRPr="00683E37">
        <w:rPr>
          <w:rFonts w:ascii="Arial" w:hAnsi="Arial" w:cs="Arial"/>
          <w:sz w:val="20"/>
          <w:lang w:val="sr-Cyrl-RS"/>
        </w:rPr>
        <w:t>4</w:t>
      </w:r>
      <w:r w:rsidR="00424853">
        <w:rPr>
          <w:rFonts w:ascii="Arial" w:hAnsi="Arial" w:cs="Arial"/>
          <w:sz w:val="20"/>
          <w:lang w:val="sr-Cyrl-RS"/>
        </w:rPr>
        <w:t>2</w:t>
      </w:r>
      <w:r w:rsidRPr="00683E37">
        <w:rPr>
          <w:rFonts w:ascii="Arial" w:hAnsi="Arial" w:cs="Arial"/>
          <w:sz w:val="20"/>
          <w:lang w:val="en-GB"/>
        </w:rPr>
        <w:t>)</w:t>
      </w:r>
    </w:p>
    <w:p w:rsidR="00483914" w:rsidRPr="00683E37" w:rsidRDefault="00483914" w:rsidP="00F12277">
      <w:pPr>
        <w:spacing w:line="256" w:lineRule="auto"/>
        <w:ind w:left="357"/>
        <w:jc w:val="both"/>
        <w:rPr>
          <w:rFonts w:ascii="Arial" w:hAnsi="Arial" w:cs="Arial"/>
          <w:sz w:val="20"/>
          <w:lang w:val="en-GB"/>
        </w:rPr>
      </w:pPr>
    </w:p>
    <w:p w:rsidR="00F5008D" w:rsidRPr="003E0D24" w:rsidRDefault="00F5008D" w:rsidP="00F12277">
      <w:pPr>
        <w:spacing w:line="256" w:lineRule="auto"/>
        <w:ind w:left="357"/>
        <w:jc w:val="both"/>
        <w:rPr>
          <w:sz w:val="4"/>
          <w:lang w:val="en-GB"/>
        </w:rPr>
      </w:pPr>
    </w:p>
    <w:p w:rsidR="00683E37" w:rsidRPr="00F34C8D" w:rsidRDefault="0065091D" w:rsidP="00683E37">
      <w:pPr>
        <w:spacing w:after="0" w:line="240" w:lineRule="auto"/>
        <w:jc w:val="both"/>
        <w:rPr>
          <w:rFonts w:ascii="Arial" w:eastAsia="Times New Roman" w:hAnsi="Arial" w:cs="Arial"/>
          <w:b/>
          <w:noProof/>
          <w:u w:val="single"/>
          <w:lang w:val="sr-Cyrl-RS"/>
        </w:rPr>
      </w:pPr>
      <w:r>
        <w:rPr>
          <w:rFonts w:ascii="Arial" w:eastAsia="Times New Roman" w:hAnsi="Arial" w:cs="Arial"/>
          <w:b/>
          <w:noProof/>
          <w:u w:val="single"/>
          <w:lang w:val="en-GB"/>
        </w:rPr>
        <w:t>4</w:t>
      </w:r>
      <w:r w:rsidR="00683E37" w:rsidRPr="00F34C8D">
        <w:rPr>
          <w:rFonts w:ascii="Arial" w:eastAsia="Times New Roman" w:hAnsi="Arial" w:cs="Arial"/>
          <w:b/>
          <w:noProof/>
          <w:u w:val="single"/>
        </w:rPr>
        <w:t xml:space="preserve">. </w:t>
      </w:r>
      <w:r w:rsidR="00683E37" w:rsidRPr="00F34C8D">
        <w:rPr>
          <w:rFonts w:ascii="Arial" w:eastAsia="Times New Roman" w:hAnsi="Arial" w:cs="Arial"/>
          <w:b/>
          <w:noProof/>
          <w:u w:val="single"/>
          <w:lang w:val="sr-Cyrl-RS"/>
        </w:rPr>
        <w:t xml:space="preserve"> Зборници међународних научних скупова (М60)</w:t>
      </w:r>
    </w:p>
    <w:p w:rsidR="00683E37" w:rsidRDefault="00683E37" w:rsidP="00683E37">
      <w:pPr>
        <w:spacing w:after="0" w:line="240" w:lineRule="auto"/>
        <w:jc w:val="both"/>
        <w:rPr>
          <w:rFonts w:ascii="Arial" w:hAnsi="Arial" w:cs="Arial"/>
          <w:lang w:val="sr-Cyrl-CS"/>
        </w:rPr>
      </w:pPr>
    </w:p>
    <w:p w:rsidR="00483914" w:rsidRPr="00F34C8D" w:rsidRDefault="00483914" w:rsidP="00683E37">
      <w:pPr>
        <w:spacing w:after="0" w:line="240" w:lineRule="auto"/>
        <w:jc w:val="both"/>
        <w:rPr>
          <w:rFonts w:ascii="Arial" w:hAnsi="Arial" w:cs="Arial"/>
          <w:lang w:val="sr-Cyrl-CS"/>
        </w:rPr>
      </w:pPr>
    </w:p>
    <w:p w:rsidR="00683E37" w:rsidRPr="00F34C8D" w:rsidRDefault="00683E37" w:rsidP="00683E37">
      <w:pPr>
        <w:numPr>
          <w:ilvl w:val="0"/>
          <w:numId w:val="4"/>
        </w:numPr>
        <w:spacing w:after="0" w:line="240" w:lineRule="auto"/>
        <w:contextualSpacing/>
        <w:jc w:val="both"/>
        <w:rPr>
          <w:rFonts w:ascii="Arial" w:eastAsia="Times New Roman" w:hAnsi="Arial" w:cs="Arial"/>
          <w:b/>
          <w:bCs/>
          <w:lang w:val="sr-Cyrl-CS"/>
        </w:rPr>
      </w:pPr>
      <w:r w:rsidRPr="00F34C8D">
        <w:rPr>
          <w:rFonts w:ascii="Arial" w:eastAsia="Times New Roman" w:hAnsi="Arial" w:cs="Arial"/>
          <w:b/>
          <w:bCs/>
          <w:lang w:val="sr-Cyrl-RS"/>
        </w:rPr>
        <w:t xml:space="preserve">Саопштење са међународног скупа </w:t>
      </w:r>
      <w:r w:rsidRPr="00F34C8D">
        <w:rPr>
          <w:rFonts w:ascii="Arial" w:eastAsia="Times New Roman" w:hAnsi="Arial" w:cs="Arial"/>
          <w:b/>
          <w:bCs/>
          <w:lang w:val="sr-Cyrl-CS"/>
        </w:rPr>
        <w:t>(</w:t>
      </w:r>
      <w:r w:rsidRPr="00F34C8D">
        <w:rPr>
          <w:rFonts w:ascii="Arial" w:eastAsia="Times New Roman" w:hAnsi="Arial" w:cs="Arial"/>
          <w:b/>
          <w:bCs/>
          <w:lang w:val="en-US"/>
        </w:rPr>
        <w:t>M</w:t>
      </w:r>
      <w:r w:rsidRPr="00F34C8D">
        <w:rPr>
          <w:rFonts w:ascii="Arial" w:eastAsia="Times New Roman" w:hAnsi="Arial" w:cs="Arial"/>
          <w:b/>
          <w:bCs/>
          <w:lang w:val="sr-Cyrl-CS"/>
        </w:rPr>
        <w:t>63)</w:t>
      </w:r>
    </w:p>
    <w:p w:rsidR="00683E37" w:rsidRPr="00F34C8D" w:rsidRDefault="00683E37" w:rsidP="00683E37">
      <w:pPr>
        <w:spacing w:after="0" w:line="240" w:lineRule="auto"/>
        <w:ind w:left="360"/>
        <w:contextualSpacing/>
        <w:jc w:val="both"/>
        <w:rPr>
          <w:rFonts w:ascii="Arial" w:eastAsia="Times New Roman" w:hAnsi="Arial" w:cs="Arial"/>
          <w:b/>
          <w:bCs/>
          <w:lang w:val="sr-Cyrl-CS"/>
        </w:rPr>
      </w:pPr>
    </w:p>
    <w:p w:rsidR="00683E37" w:rsidRPr="0065091D" w:rsidRDefault="00683E37" w:rsidP="000C2AF5">
      <w:pPr>
        <w:pStyle w:val="ListParagraph"/>
        <w:numPr>
          <w:ilvl w:val="0"/>
          <w:numId w:val="7"/>
        </w:numPr>
        <w:rPr>
          <w:rFonts w:ascii="Arial" w:hAnsi="Arial" w:cs="Arial"/>
          <w:noProof/>
          <w:sz w:val="20"/>
          <w:szCs w:val="20"/>
        </w:rPr>
      </w:pPr>
      <w:r w:rsidRPr="0065091D">
        <w:rPr>
          <w:rFonts w:ascii="Arial" w:hAnsi="Arial" w:cs="Arial"/>
          <w:noProof/>
          <w:sz w:val="20"/>
          <w:szCs w:val="20"/>
        </w:rPr>
        <w:t>Sinkovič,</w:t>
      </w:r>
      <w:r w:rsidRPr="0065091D">
        <w:rPr>
          <w:rFonts w:ascii="Arial" w:hAnsi="Arial" w:cs="Arial"/>
          <w:noProof/>
          <w:sz w:val="20"/>
          <w:szCs w:val="20"/>
          <w:lang w:val="sr-Cyrl-RS"/>
        </w:rPr>
        <w:t xml:space="preserve"> </w:t>
      </w:r>
      <w:r w:rsidRPr="0065091D">
        <w:rPr>
          <w:rFonts w:ascii="Arial" w:hAnsi="Arial" w:cs="Arial"/>
          <w:noProof/>
          <w:sz w:val="20"/>
          <w:szCs w:val="20"/>
        </w:rPr>
        <w:t>L</w:t>
      </w:r>
      <w:r w:rsidRPr="0065091D">
        <w:rPr>
          <w:rFonts w:ascii="Arial" w:hAnsi="Arial" w:cs="Arial"/>
          <w:noProof/>
          <w:sz w:val="20"/>
          <w:szCs w:val="20"/>
          <w:lang w:val="sr-Cyrl-RS"/>
        </w:rPr>
        <w:t>.</w:t>
      </w:r>
      <w:r w:rsidRPr="0065091D">
        <w:rPr>
          <w:rFonts w:ascii="Arial" w:hAnsi="Arial" w:cs="Arial"/>
          <w:noProof/>
          <w:sz w:val="20"/>
          <w:szCs w:val="20"/>
        </w:rPr>
        <w:t>,</w:t>
      </w:r>
      <w:r w:rsidRPr="0065091D">
        <w:rPr>
          <w:rFonts w:ascii="Arial" w:hAnsi="Arial" w:cs="Arial"/>
          <w:noProof/>
          <w:sz w:val="20"/>
          <w:szCs w:val="20"/>
          <w:lang w:val="sr-Cyrl-RS"/>
        </w:rPr>
        <w:t xml:space="preserve"> </w:t>
      </w:r>
      <w:r w:rsidRPr="0065091D">
        <w:rPr>
          <w:rFonts w:ascii="Arial" w:hAnsi="Arial" w:cs="Arial"/>
          <w:noProof/>
          <w:sz w:val="20"/>
          <w:szCs w:val="20"/>
        </w:rPr>
        <w:t>Pipan,</w:t>
      </w:r>
      <w:r w:rsidRPr="0065091D">
        <w:rPr>
          <w:rFonts w:ascii="Arial" w:hAnsi="Arial" w:cs="Arial"/>
          <w:noProof/>
          <w:sz w:val="20"/>
          <w:szCs w:val="20"/>
          <w:lang w:val="sr-Cyrl-RS"/>
        </w:rPr>
        <w:t xml:space="preserve"> </w:t>
      </w:r>
      <w:r w:rsidRPr="0065091D">
        <w:rPr>
          <w:rFonts w:ascii="Arial" w:hAnsi="Arial" w:cs="Arial"/>
          <w:noProof/>
          <w:sz w:val="20"/>
          <w:szCs w:val="20"/>
        </w:rPr>
        <w:t>B</w:t>
      </w:r>
      <w:r w:rsidRPr="0065091D">
        <w:rPr>
          <w:rFonts w:ascii="Arial" w:hAnsi="Arial" w:cs="Arial"/>
          <w:noProof/>
          <w:sz w:val="20"/>
          <w:szCs w:val="20"/>
          <w:lang w:val="sr-Cyrl-RS"/>
        </w:rPr>
        <w:t xml:space="preserve">., </w:t>
      </w:r>
      <w:r w:rsidRPr="0065091D">
        <w:rPr>
          <w:rFonts w:ascii="Arial" w:hAnsi="Arial" w:cs="Arial"/>
          <w:noProof/>
          <w:sz w:val="20"/>
          <w:szCs w:val="20"/>
        </w:rPr>
        <w:t>Maglič,V</w:t>
      </w:r>
      <w:r w:rsidRPr="0065091D">
        <w:rPr>
          <w:rFonts w:ascii="Arial" w:hAnsi="Arial" w:cs="Arial"/>
          <w:noProof/>
          <w:sz w:val="20"/>
          <w:szCs w:val="20"/>
          <w:lang w:val="sr-Cyrl-RS"/>
        </w:rPr>
        <w:t xml:space="preserve">., </w:t>
      </w:r>
      <w:r w:rsidRPr="0065091D">
        <w:rPr>
          <w:rFonts w:ascii="Arial" w:hAnsi="Arial" w:cs="Arial"/>
          <w:b/>
          <w:noProof/>
          <w:sz w:val="20"/>
          <w:szCs w:val="20"/>
        </w:rPr>
        <w:t>Isakov,M</w:t>
      </w:r>
      <w:r w:rsidRPr="0065091D">
        <w:rPr>
          <w:rFonts w:ascii="Arial" w:hAnsi="Arial" w:cs="Arial"/>
          <w:b/>
          <w:noProof/>
          <w:sz w:val="20"/>
          <w:szCs w:val="20"/>
          <w:lang w:val="sr-Cyrl-RS"/>
        </w:rPr>
        <w:t xml:space="preserve">., </w:t>
      </w:r>
      <w:r w:rsidRPr="0065091D">
        <w:rPr>
          <w:rFonts w:ascii="Arial" w:hAnsi="Arial" w:cs="Arial"/>
          <w:noProof/>
          <w:sz w:val="20"/>
          <w:szCs w:val="20"/>
        </w:rPr>
        <w:t>Ilić</w:t>
      </w:r>
      <w:r w:rsidRPr="0065091D">
        <w:rPr>
          <w:rFonts w:ascii="Arial" w:hAnsi="Arial" w:cs="Arial"/>
          <w:noProof/>
          <w:sz w:val="20"/>
          <w:szCs w:val="20"/>
          <w:lang w:val="sr-Cyrl-RS"/>
        </w:rPr>
        <w:t xml:space="preserve">, </w:t>
      </w:r>
      <w:r w:rsidRPr="0065091D">
        <w:rPr>
          <w:rFonts w:ascii="Arial" w:hAnsi="Arial" w:cs="Arial"/>
          <w:noProof/>
          <w:sz w:val="20"/>
          <w:szCs w:val="20"/>
        </w:rPr>
        <w:t>A</w:t>
      </w:r>
      <w:r w:rsidRPr="0065091D">
        <w:rPr>
          <w:rFonts w:ascii="Arial" w:hAnsi="Arial" w:cs="Arial"/>
          <w:noProof/>
          <w:sz w:val="20"/>
          <w:szCs w:val="20"/>
          <w:lang w:val="sr-Cyrl-RS"/>
        </w:rPr>
        <w:t xml:space="preserve">., </w:t>
      </w:r>
      <w:r w:rsidRPr="0065091D">
        <w:rPr>
          <w:rFonts w:ascii="Arial" w:hAnsi="Arial" w:cs="Arial"/>
          <w:noProof/>
          <w:sz w:val="20"/>
          <w:szCs w:val="20"/>
        </w:rPr>
        <w:t>Nagl,N</w:t>
      </w:r>
      <w:r w:rsidRPr="0065091D">
        <w:rPr>
          <w:rFonts w:ascii="Arial" w:hAnsi="Arial" w:cs="Arial"/>
          <w:noProof/>
          <w:sz w:val="20"/>
          <w:szCs w:val="20"/>
          <w:lang w:val="sr-Cyrl-RS"/>
        </w:rPr>
        <w:t>. (</w:t>
      </w:r>
      <w:r w:rsidRPr="0065091D">
        <w:rPr>
          <w:rFonts w:ascii="Arial" w:hAnsi="Arial" w:cs="Arial"/>
          <w:noProof/>
          <w:sz w:val="20"/>
          <w:szCs w:val="20"/>
        </w:rPr>
        <w:t>2024</w:t>
      </w:r>
      <w:r w:rsidRPr="0065091D">
        <w:rPr>
          <w:rFonts w:ascii="Arial" w:hAnsi="Arial" w:cs="Arial"/>
          <w:noProof/>
          <w:sz w:val="20"/>
          <w:szCs w:val="20"/>
          <w:lang w:val="sr-Cyrl-RS"/>
        </w:rPr>
        <w:t>)</w:t>
      </w:r>
      <w:r w:rsidRPr="0065091D">
        <w:rPr>
          <w:rFonts w:ascii="Arial" w:hAnsi="Arial" w:cs="Arial"/>
          <w:noProof/>
          <w:sz w:val="20"/>
          <w:szCs w:val="20"/>
        </w:rPr>
        <w:t>.</w:t>
      </w:r>
      <w:r w:rsidRPr="0065091D">
        <w:rPr>
          <w:rFonts w:ascii="Arial" w:hAnsi="Arial" w:cs="Arial"/>
          <w:noProof/>
          <w:sz w:val="20"/>
          <w:szCs w:val="20"/>
          <w:lang w:val="sr-Cyrl-RS"/>
        </w:rPr>
        <w:t xml:space="preserve"> </w:t>
      </w:r>
      <w:r w:rsidRPr="0065091D">
        <w:rPr>
          <w:rFonts w:ascii="Arial" w:hAnsi="Arial" w:cs="Arial"/>
          <w:noProof/>
          <w:sz w:val="20"/>
          <w:szCs w:val="20"/>
        </w:rPr>
        <w:t>Identification of DNA markers associated with trypsin inhibitor genes in grass pea (</w:t>
      </w:r>
      <w:r w:rsidRPr="0065091D">
        <w:rPr>
          <w:rFonts w:ascii="Arial" w:hAnsi="Arial" w:cs="Arial"/>
          <w:i/>
          <w:noProof/>
          <w:sz w:val="20"/>
          <w:szCs w:val="20"/>
        </w:rPr>
        <w:t>Lathyrus sativus</w:t>
      </w:r>
      <w:r w:rsidRPr="0065091D">
        <w:rPr>
          <w:rFonts w:ascii="Arial" w:hAnsi="Arial" w:cs="Arial"/>
          <w:noProof/>
          <w:sz w:val="20"/>
          <w:szCs w:val="20"/>
        </w:rPr>
        <w:t xml:space="preserve"> sp.) and bean (</w:t>
      </w:r>
      <w:r w:rsidRPr="0065091D">
        <w:rPr>
          <w:rFonts w:ascii="Arial" w:hAnsi="Arial" w:cs="Arial"/>
          <w:i/>
          <w:noProof/>
          <w:sz w:val="20"/>
          <w:szCs w:val="20"/>
        </w:rPr>
        <w:t>Phaseolus vulgaris</w:t>
      </w:r>
      <w:r w:rsidRPr="0065091D">
        <w:rPr>
          <w:rFonts w:ascii="Arial" w:hAnsi="Arial" w:cs="Arial"/>
          <w:noProof/>
          <w:sz w:val="20"/>
          <w:szCs w:val="20"/>
        </w:rPr>
        <w:t xml:space="preserve"> sp.).</w:t>
      </w:r>
      <w:r w:rsidRPr="0065091D">
        <w:rPr>
          <w:rFonts w:ascii="Arial" w:hAnsi="Arial" w:cs="Arial"/>
          <w:noProof/>
          <w:sz w:val="20"/>
          <w:szCs w:val="20"/>
          <w:lang w:val="sr-Cyrl-RS"/>
        </w:rPr>
        <w:t xml:space="preserve"> </w:t>
      </w:r>
      <w:r w:rsidRPr="0065091D">
        <w:rPr>
          <w:rFonts w:ascii="Arial" w:hAnsi="Arial" w:cs="Arial"/>
          <w:noProof/>
          <w:sz w:val="20"/>
          <w:szCs w:val="20"/>
        </w:rPr>
        <w:t>Proceedings,</w:t>
      </w:r>
      <w:r w:rsidRPr="0065091D">
        <w:rPr>
          <w:rFonts w:ascii="Arial" w:hAnsi="Arial" w:cs="Arial"/>
          <w:noProof/>
          <w:sz w:val="20"/>
          <w:szCs w:val="20"/>
          <w:lang w:val="sr-Cyrl-RS"/>
        </w:rPr>
        <w:t xml:space="preserve"> </w:t>
      </w:r>
      <w:r w:rsidRPr="0065091D">
        <w:rPr>
          <w:rFonts w:ascii="Arial" w:hAnsi="Arial" w:cs="Arial"/>
          <w:noProof/>
          <w:sz w:val="20"/>
          <w:szCs w:val="20"/>
        </w:rPr>
        <w:t>28</w:t>
      </w:r>
      <w:r w:rsidRPr="0065091D">
        <w:rPr>
          <w:rFonts w:ascii="Arial" w:hAnsi="Arial" w:cs="Arial"/>
          <w:noProof/>
          <w:sz w:val="20"/>
          <w:szCs w:val="20"/>
          <w:vertAlign w:val="superscript"/>
        </w:rPr>
        <w:t>th</w:t>
      </w:r>
      <w:r w:rsidRPr="0065091D">
        <w:rPr>
          <w:rFonts w:ascii="Arial" w:hAnsi="Arial" w:cs="Arial"/>
          <w:noProof/>
          <w:sz w:val="20"/>
          <w:szCs w:val="20"/>
        </w:rPr>
        <w:t xml:space="preserve"> International Eco-Conference, 13</w:t>
      </w:r>
      <w:r w:rsidRPr="0065091D">
        <w:rPr>
          <w:rFonts w:ascii="Arial" w:hAnsi="Arial" w:cs="Arial"/>
          <w:noProof/>
          <w:sz w:val="20"/>
          <w:szCs w:val="20"/>
          <w:vertAlign w:val="superscript"/>
        </w:rPr>
        <w:t>th</w:t>
      </w:r>
      <w:r w:rsidRPr="0065091D">
        <w:rPr>
          <w:rFonts w:ascii="Arial" w:hAnsi="Arial" w:cs="Arial"/>
          <w:noProof/>
          <w:sz w:val="20"/>
          <w:szCs w:val="20"/>
        </w:rPr>
        <w:t xml:space="preserve"> Safe Food,</w:t>
      </w:r>
      <w:r w:rsidRPr="0065091D">
        <w:rPr>
          <w:rFonts w:ascii="Arial" w:hAnsi="Arial" w:cs="Arial"/>
          <w:noProof/>
          <w:sz w:val="20"/>
          <w:szCs w:val="20"/>
          <w:lang w:val="sr-Cyrl-RS"/>
        </w:rPr>
        <w:t xml:space="preserve"> </w:t>
      </w:r>
      <w:r w:rsidRPr="0065091D">
        <w:rPr>
          <w:rFonts w:ascii="Arial" w:hAnsi="Arial" w:cs="Arial"/>
          <w:noProof/>
          <w:sz w:val="20"/>
          <w:szCs w:val="20"/>
        </w:rPr>
        <w:t>25-27 september 2024,</w:t>
      </w:r>
      <w:r w:rsidRPr="0065091D">
        <w:rPr>
          <w:rFonts w:ascii="Arial" w:hAnsi="Arial" w:cs="Arial"/>
          <w:noProof/>
          <w:sz w:val="20"/>
          <w:szCs w:val="20"/>
          <w:lang w:val="sr-Cyrl-RS"/>
        </w:rPr>
        <w:t xml:space="preserve"> </w:t>
      </w:r>
      <w:r w:rsidRPr="0065091D">
        <w:rPr>
          <w:rFonts w:ascii="Arial" w:hAnsi="Arial" w:cs="Arial"/>
          <w:noProof/>
          <w:sz w:val="20"/>
          <w:szCs w:val="20"/>
        </w:rPr>
        <w:t>Novi Sad, Serbia, pp</w:t>
      </w:r>
      <w:r w:rsidRPr="0065091D">
        <w:rPr>
          <w:rFonts w:ascii="Arial" w:hAnsi="Arial" w:cs="Arial"/>
          <w:noProof/>
          <w:sz w:val="20"/>
          <w:szCs w:val="20"/>
          <w:lang w:val="sr-Cyrl-RS"/>
        </w:rPr>
        <w:t>.</w:t>
      </w:r>
      <w:r w:rsidRPr="0065091D">
        <w:rPr>
          <w:rFonts w:ascii="Arial" w:hAnsi="Arial" w:cs="Arial"/>
          <w:noProof/>
          <w:sz w:val="20"/>
          <w:szCs w:val="20"/>
        </w:rPr>
        <w:t xml:space="preserve"> 95-102, ISBN:978-86-83177-61-5;</w:t>
      </w:r>
      <w:r w:rsidRPr="0065091D">
        <w:rPr>
          <w:rFonts w:ascii="Arial" w:hAnsi="Arial" w:cs="Arial"/>
          <w:noProof/>
          <w:sz w:val="20"/>
          <w:szCs w:val="20"/>
          <w:lang w:val="sr-Cyrl-RS"/>
        </w:rPr>
        <w:t xml:space="preserve"> </w:t>
      </w:r>
      <w:r w:rsidRPr="0065091D">
        <w:rPr>
          <w:rFonts w:ascii="Arial" w:hAnsi="Arial" w:cs="Arial"/>
          <w:noProof/>
          <w:sz w:val="20"/>
          <w:szCs w:val="20"/>
        </w:rPr>
        <w:t>https://fiver.ifvcns.rs7handle/123456789/4905</w:t>
      </w:r>
    </w:p>
    <w:p w:rsidR="00683E37" w:rsidRPr="008714A2" w:rsidRDefault="00683E37" w:rsidP="00683E37">
      <w:pPr>
        <w:rPr>
          <w:rFonts w:ascii="Arial" w:hAnsi="Arial" w:cs="Arial"/>
          <w:b/>
          <w:noProof/>
          <w:sz w:val="20"/>
          <w:szCs w:val="20"/>
        </w:rPr>
      </w:pPr>
      <w:r w:rsidRPr="008714A2">
        <w:rPr>
          <w:rFonts w:ascii="Arial" w:hAnsi="Arial" w:cs="Arial"/>
          <w:b/>
          <w:noProof/>
          <w:sz w:val="20"/>
          <w:szCs w:val="20"/>
        </w:rPr>
        <w:t>M63-1,0</w:t>
      </w:r>
    </w:p>
    <w:p w:rsidR="00683E37" w:rsidRPr="0065091D" w:rsidRDefault="00683E37" w:rsidP="000C2AF5">
      <w:pPr>
        <w:pStyle w:val="ListParagraph"/>
        <w:numPr>
          <w:ilvl w:val="0"/>
          <w:numId w:val="7"/>
        </w:numPr>
        <w:jc w:val="both"/>
        <w:rPr>
          <w:rFonts w:ascii="Arial" w:hAnsi="Arial" w:cs="Arial"/>
          <w:noProof/>
          <w:sz w:val="20"/>
          <w:szCs w:val="20"/>
        </w:rPr>
      </w:pPr>
      <w:r w:rsidRPr="0065091D">
        <w:rPr>
          <w:rFonts w:ascii="Arial" w:hAnsi="Arial" w:cs="Arial"/>
          <w:noProof/>
          <w:sz w:val="20"/>
          <w:szCs w:val="20"/>
        </w:rPr>
        <w:t>Ikanović, J</w:t>
      </w:r>
      <w:r w:rsidRPr="0065091D">
        <w:rPr>
          <w:rFonts w:ascii="Arial" w:hAnsi="Arial" w:cs="Arial"/>
          <w:noProof/>
          <w:sz w:val="20"/>
          <w:szCs w:val="20"/>
          <w:lang w:val="sr-Cyrl-RS"/>
        </w:rPr>
        <w:t>.,</w:t>
      </w:r>
      <w:r w:rsidRPr="0065091D">
        <w:rPr>
          <w:rFonts w:ascii="Arial" w:hAnsi="Arial" w:cs="Arial"/>
          <w:noProof/>
          <w:sz w:val="20"/>
          <w:szCs w:val="20"/>
        </w:rPr>
        <w:t xml:space="preserve"> Popović, V</w:t>
      </w:r>
      <w:r w:rsidRPr="0065091D">
        <w:rPr>
          <w:rFonts w:ascii="Arial" w:hAnsi="Arial" w:cs="Arial"/>
          <w:noProof/>
          <w:sz w:val="20"/>
          <w:szCs w:val="20"/>
          <w:lang w:val="sr-Cyrl-RS"/>
        </w:rPr>
        <w:t>.,</w:t>
      </w:r>
      <w:r w:rsidRPr="0065091D">
        <w:rPr>
          <w:rFonts w:ascii="Arial" w:hAnsi="Arial" w:cs="Arial"/>
          <w:noProof/>
          <w:sz w:val="20"/>
          <w:szCs w:val="20"/>
        </w:rPr>
        <w:t xml:space="preserve"> Gavrilović,</w:t>
      </w:r>
      <w:r w:rsidRPr="0065091D">
        <w:rPr>
          <w:rFonts w:ascii="Arial" w:hAnsi="Arial" w:cs="Arial"/>
          <w:noProof/>
          <w:sz w:val="20"/>
          <w:szCs w:val="20"/>
          <w:lang w:val="sr-Cyrl-RS"/>
        </w:rPr>
        <w:t xml:space="preserve"> М.,</w:t>
      </w:r>
      <w:r w:rsidRPr="0065091D">
        <w:rPr>
          <w:rFonts w:ascii="Arial" w:hAnsi="Arial" w:cs="Arial"/>
          <w:noProof/>
          <w:sz w:val="20"/>
          <w:szCs w:val="20"/>
        </w:rPr>
        <w:t xml:space="preserve"> Ljubičić, N.</w:t>
      </w:r>
      <w:r w:rsidRPr="0065091D">
        <w:rPr>
          <w:rFonts w:ascii="Arial" w:hAnsi="Arial" w:cs="Arial"/>
          <w:noProof/>
          <w:sz w:val="20"/>
          <w:szCs w:val="20"/>
          <w:lang w:val="sr-Cyrl-RS"/>
        </w:rPr>
        <w:t>,</w:t>
      </w:r>
      <w:r w:rsidRPr="0065091D">
        <w:rPr>
          <w:rFonts w:ascii="Arial" w:hAnsi="Arial" w:cs="Arial"/>
          <w:noProof/>
          <w:sz w:val="20"/>
          <w:szCs w:val="20"/>
        </w:rPr>
        <w:t xml:space="preserve"> Rakašćan, N</w:t>
      </w:r>
      <w:r w:rsidRPr="0065091D">
        <w:rPr>
          <w:rFonts w:ascii="Arial" w:hAnsi="Arial" w:cs="Arial"/>
          <w:noProof/>
          <w:sz w:val="20"/>
          <w:szCs w:val="20"/>
          <w:lang w:val="sr-Cyrl-RS"/>
        </w:rPr>
        <w:t>.,</w:t>
      </w:r>
      <w:r w:rsidRPr="0065091D">
        <w:rPr>
          <w:rFonts w:ascii="Arial" w:hAnsi="Arial" w:cs="Arial"/>
          <w:noProof/>
          <w:sz w:val="20"/>
          <w:szCs w:val="20"/>
        </w:rPr>
        <w:t xml:space="preserve"> </w:t>
      </w:r>
      <w:r w:rsidRPr="0065091D">
        <w:rPr>
          <w:rFonts w:ascii="Arial" w:hAnsi="Arial" w:cs="Arial"/>
          <w:b/>
          <w:noProof/>
          <w:sz w:val="20"/>
          <w:szCs w:val="20"/>
        </w:rPr>
        <w:t>Isakov</w:t>
      </w:r>
      <w:r w:rsidRPr="0065091D">
        <w:rPr>
          <w:rFonts w:ascii="Arial" w:hAnsi="Arial" w:cs="Arial"/>
          <w:noProof/>
          <w:sz w:val="20"/>
          <w:szCs w:val="20"/>
        </w:rPr>
        <w:t xml:space="preserve">, </w:t>
      </w:r>
      <w:r w:rsidRPr="0065091D">
        <w:rPr>
          <w:rFonts w:ascii="Arial" w:hAnsi="Arial" w:cs="Arial"/>
          <w:b/>
          <w:noProof/>
          <w:sz w:val="20"/>
          <w:szCs w:val="20"/>
        </w:rPr>
        <w:t>M</w:t>
      </w:r>
      <w:r w:rsidRPr="0065091D">
        <w:rPr>
          <w:rFonts w:ascii="Arial" w:hAnsi="Arial" w:cs="Arial"/>
          <w:b/>
          <w:noProof/>
          <w:sz w:val="20"/>
          <w:szCs w:val="20"/>
          <w:lang w:val="sr-Cyrl-RS"/>
        </w:rPr>
        <w:t xml:space="preserve">., </w:t>
      </w:r>
      <w:r w:rsidRPr="0065091D">
        <w:rPr>
          <w:rFonts w:ascii="Arial" w:hAnsi="Arial" w:cs="Arial"/>
          <w:noProof/>
          <w:sz w:val="20"/>
          <w:szCs w:val="20"/>
        </w:rPr>
        <w:t>Kaiš,</w:t>
      </w:r>
      <w:r w:rsidRPr="0065091D">
        <w:rPr>
          <w:rFonts w:ascii="Arial" w:hAnsi="Arial" w:cs="Arial"/>
          <w:noProof/>
          <w:sz w:val="20"/>
          <w:szCs w:val="20"/>
          <w:lang w:val="sr-Cyrl-RS"/>
        </w:rPr>
        <w:t xml:space="preserve"> </w:t>
      </w:r>
      <w:r w:rsidRPr="0065091D">
        <w:rPr>
          <w:rFonts w:ascii="Arial" w:hAnsi="Arial" w:cs="Arial"/>
          <w:noProof/>
          <w:sz w:val="20"/>
          <w:szCs w:val="20"/>
        </w:rPr>
        <w:t>K</w:t>
      </w:r>
      <w:r w:rsidRPr="0065091D">
        <w:rPr>
          <w:rFonts w:ascii="Arial" w:hAnsi="Arial" w:cs="Arial"/>
          <w:noProof/>
          <w:sz w:val="20"/>
          <w:szCs w:val="20"/>
          <w:lang w:val="sr-Cyrl-RS"/>
        </w:rPr>
        <w:t xml:space="preserve">. </w:t>
      </w:r>
      <w:r w:rsidRPr="0065091D">
        <w:rPr>
          <w:rFonts w:ascii="Arial" w:hAnsi="Arial" w:cs="Arial"/>
          <w:noProof/>
          <w:sz w:val="20"/>
          <w:szCs w:val="20"/>
        </w:rPr>
        <w:t>(2024).</w:t>
      </w:r>
      <w:r w:rsidRPr="0065091D">
        <w:rPr>
          <w:rFonts w:ascii="Arial" w:hAnsi="Arial" w:cs="Arial"/>
          <w:noProof/>
          <w:sz w:val="20"/>
          <w:szCs w:val="20"/>
          <w:lang w:val="sr-Cyrl-RS"/>
        </w:rPr>
        <w:t xml:space="preserve"> </w:t>
      </w:r>
      <w:r w:rsidRPr="0065091D">
        <w:rPr>
          <w:rFonts w:ascii="Arial" w:hAnsi="Arial" w:cs="Arial"/>
          <w:i/>
          <w:noProof/>
          <w:sz w:val="20"/>
          <w:szCs w:val="20"/>
        </w:rPr>
        <w:t>Agropyrum repens</w:t>
      </w:r>
      <w:r w:rsidRPr="0065091D">
        <w:rPr>
          <w:rFonts w:ascii="Arial" w:hAnsi="Arial" w:cs="Arial"/>
          <w:noProof/>
          <w:sz w:val="20"/>
          <w:szCs w:val="20"/>
        </w:rPr>
        <w:t xml:space="preserve"> in the function of phytoremediation and soil protection. Book of Proceedings,6th IRASA International Scientific Conference –Science, Education, Technology and Innovation ( SETI VI 2024),</w:t>
      </w:r>
      <w:r w:rsidRPr="0065091D">
        <w:rPr>
          <w:rFonts w:ascii="Arial" w:hAnsi="Arial" w:cs="Arial"/>
          <w:noProof/>
          <w:sz w:val="20"/>
          <w:szCs w:val="20"/>
          <w:lang w:val="sr-Cyrl-RS"/>
        </w:rPr>
        <w:t xml:space="preserve"> </w:t>
      </w:r>
      <w:r w:rsidRPr="0065091D">
        <w:rPr>
          <w:rFonts w:ascii="Arial" w:hAnsi="Arial" w:cs="Arial"/>
          <w:noProof/>
          <w:sz w:val="20"/>
          <w:szCs w:val="20"/>
        </w:rPr>
        <w:t>Belgrade,12 October 2024, 202-215. DOI: 10.62982/seti06.jeik.14,</w:t>
      </w:r>
      <w:r w:rsidRPr="0065091D">
        <w:rPr>
          <w:rFonts w:ascii="Arial" w:hAnsi="Arial" w:cs="Arial"/>
          <w:noProof/>
          <w:sz w:val="20"/>
          <w:szCs w:val="20"/>
          <w:lang w:val="sr-Cyrl-RS"/>
        </w:rPr>
        <w:t xml:space="preserve"> </w:t>
      </w:r>
      <w:r w:rsidRPr="0065091D">
        <w:rPr>
          <w:rFonts w:ascii="Arial" w:hAnsi="Arial" w:cs="Arial"/>
          <w:noProof/>
          <w:sz w:val="20"/>
          <w:szCs w:val="20"/>
        </w:rPr>
        <w:t>ISBN:978-86-81512-14-2,</w:t>
      </w:r>
      <w:r w:rsidRPr="0065091D">
        <w:rPr>
          <w:rFonts w:ascii="Arial" w:hAnsi="Arial" w:cs="Arial"/>
          <w:noProof/>
          <w:sz w:val="20"/>
          <w:szCs w:val="20"/>
          <w:lang w:val="sr-Cyrl-RS"/>
        </w:rPr>
        <w:t xml:space="preserve"> </w:t>
      </w:r>
      <w:r w:rsidRPr="0065091D">
        <w:rPr>
          <w:rFonts w:ascii="Arial" w:hAnsi="Arial" w:cs="Arial"/>
          <w:noProof/>
          <w:sz w:val="20"/>
          <w:szCs w:val="20"/>
        </w:rPr>
        <w:t>URI-https://fiver.ifvcns.rs/handle/123456789/5025</w:t>
      </w:r>
    </w:p>
    <w:p w:rsidR="00683E37" w:rsidRPr="008714A2" w:rsidRDefault="00683E37" w:rsidP="00683E37">
      <w:pPr>
        <w:rPr>
          <w:rFonts w:ascii="Arial" w:hAnsi="Arial" w:cs="Arial"/>
          <w:b/>
          <w:noProof/>
          <w:sz w:val="20"/>
          <w:szCs w:val="20"/>
        </w:rPr>
      </w:pPr>
      <w:r w:rsidRPr="008714A2">
        <w:rPr>
          <w:rFonts w:ascii="Arial" w:hAnsi="Arial" w:cs="Arial"/>
          <w:b/>
          <w:noProof/>
          <w:sz w:val="20"/>
          <w:szCs w:val="20"/>
        </w:rPr>
        <w:t>M63-1,0</w:t>
      </w:r>
    </w:p>
    <w:p w:rsidR="00683E37" w:rsidRPr="0065091D" w:rsidRDefault="00683E37" w:rsidP="000C2AF5">
      <w:pPr>
        <w:pStyle w:val="ListParagraph"/>
        <w:numPr>
          <w:ilvl w:val="0"/>
          <w:numId w:val="7"/>
        </w:numPr>
        <w:jc w:val="both"/>
        <w:rPr>
          <w:rFonts w:ascii="Arial" w:hAnsi="Arial" w:cs="Arial"/>
          <w:noProof/>
          <w:sz w:val="20"/>
          <w:szCs w:val="20"/>
        </w:rPr>
      </w:pPr>
      <w:r w:rsidRPr="0065091D">
        <w:rPr>
          <w:rFonts w:ascii="Arial" w:hAnsi="Arial" w:cs="Arial"/>
          <w:noProof/>
          <w:sz w:val="20"/>
          <w:szCs w:val="20"/>
        </w:rPr>
        <w:t>Popović,</w:t>
      </w:r>
      <w:r w:rsidRPr="0065091D">
        <w:rPr>
          <w:rFonts w:ascii="Arial" w:hAnsi="Arial" w:cs="Arial"/>
          <w:noProof/>
          <w:sz w:val="20"/>
          <w:szCs w:val="20"/>
          <w:lang w:val="sr-Cyrl-RS"/>
        </w:rPr>
        <w:t xml:space="preserve"> </w:t>
      </w:r>
      <w:r w:rsidRPr="0065091D">
        <w:rPr>
          <w:rFonts w:ascii="Arial" w:hAnsi="Arial" w:cs="Arial"/>
          <w:noProof/>
          <w:sz w:val="20"/>
          <w:szCs w:val="20"/>
        </w:rPr>
        <w:t>V</w:t>
      </w:r>
      <w:r w:rsidRPr="0065091D">
        <w:rPr>
          <w:rFonts w:ascii="Arial" w:hAnsi="Arial" w:cs="Arial"/>
          <w:noProof/>
          <w:sz w:val="20"/>
          <w:szCs w:val="20"/>
          <w:lang w:val="sr-Cyrl-RS"/>
        </w:rPr>
        <w:t xml:space="preserve">., </w:t>
      </w:r>
      <w:r w:rsidRPr="0065091D">
        <w:rPr>
          <w:rFonts w:ascii="Arial" w:hAnsi="Arial" w:cs="Arial"/>
          <w:noProof/>
          <w:sz w:val="20"/>
          <w:szCs w:val="20"/>
        </w:rPr>
        <w:t>Iličković, I</w:t>
      </w:r>
      <w:r w:rsidRPr="0065091D">
        <w:rPr>
          <w:rFonts w:ascii="Arial" w:hAnsi="Arial" w:cs="Arial"/>
          <w:noProof/>
          <w:sz w:val="20"/>
          <w:szCs w:val="20"/>
          <w:lang w:val="sr-Cyrl-RS"/>
        </w:rPr>
        <w:t>., Р</w:t>
      </w:r>
      <w:r w:rsidRPr="0065091D">
        <w:rPr>
          <w:rFonts w:ascii="Arial" w:hAnsi="Arial" w:cs="Arial"/>
          <w:noProof/>
          <w:sz w:val="20"/>
          <w:szCs w:val="20"/>
        </w:rPr>
        <w:t>avićević, M</w:t>
      </w:r>
      <w:r w:rsidRPr="0065091D">
        <w:rPr>
          <w:rFonts w:ascii="Arial" w:hAnsi="Arial" w:cs="Arial"/>
          <w:noProof/>
          <w:sz w:val="20"/>
          <w:szCs w:val="20"/>
          <w:lang w:val="sr-Cyrl-RS"/>
        </w:rPr>
        <w:t>.,</w:t>
      </w:r>
      <w:r w:rsidRPr="0065091D">
        <w:rPr>
          <w:rFonts w:ascii="Arial" w:hAnsi="Arial" w:cs="Arial"/>
          <w:noProof/>
          <w:sz w:val="20"/>
          <w:szCs w:val="20"/>
        </w:rPr>
        <w:t xml:space="preserve"> Bošković, </w:t>
      </w:r>
      <w:r w:rsidRPr="0065091D">
        <w:rPr>
          <w:rFonts w:ascii="Arial" w:hAnsi="Arial" w:cs="Arial"/>
          <w:noProof/>
          <w:sz w:val="20"/>
          <w:szCs w:val="20"/>
          <w:lang w:val="sr-Cyrl-RS"/>
        </w:rPr>
        <w:t xml:space="preserve">Ј., </w:t>
      </w:r>
      <w:r w:rsidRPr="0065091D">
        <w:rPr>
          <w:rFonts w:ascii="Arial" w:hAnsi="Arial" w:cs="Arial"/>
          <w:noProof/>
          <w:sz w:val="20"/>
          <w:szCs w:val="20"/>
        </w:rPr>
        <w:t>Ljubičić,N</w:t>
      </w:r>
      <w:r w:rsidRPr="0065091D">
        <w:rPr>
          <w:rFonts w:ascii="Arial" w:hAnsi="Arial" w:cs="Arial"/>
          <w:noProof/>
          <w:sz w:val="20"/>
          <w:szCs w:val="20"/>
          <w:lang w:val="sr-Cyrl-RS"/>
        </w:rPr>
        <w:t xml:space="preserve">., </w:t>
      </w:r>
      <w:r w:rsidRPr="0065091D">
        <w:rPr>
          <w:rFonts w:ascii="Arial" w:hAnsi="Arial" w:cs="Arial"/>
          <w:b/>
          <w:noProof/>
          <w:sz w:val="20"/>
          <w:szCs w:val="20"/>
        </w:rPr>
        <w:t>Isakov, M</w:t>
      </w:r>
      <w:r w:rsidRPr="0065091D">
        <w:rPr>
          <w:rFonts w:ascii="Arial" w:hAnsi="Arial" w:cs="Arial"/>
          <w:b/>
          <w:noProof/>
          <w:sz w:val="20"/>
          <w:szCs w:val="20"/>
          <w:lang w:val="sr-Cyrl-RS"/>
        </w:rPr>
        <w:t xml:space="preserve">., </w:t>
      </w:r>
      <w:r w:rsidRPr="0065091D">
        <w:rPr>
          <w:rFonts w:ascii="Arial" w:hAnsi="Arial" w:cs="Arial"/>
          <w:noProof/>
          <w:sz w:val="20"/>
          <w:szCs w:val="20"/>
        </w:rPr>
        <w:t>Ikanović,</w:t>
      </w:r>
      <w:r w:rsidRPr="0065091D">
        <w:rPr>
          <w:rFonts w:ascii="Arial" w:hAnsi="Arial" w:cs="Arial"/>
          <w:noProof/>
          <w:sz w:val="20"/>
          <w:szCs w:val="20"/>
          <w:lang w:val="sr-Cyrl-RS"/>
        </w:rPr>
        <w:t xml:space="preserve"> </w:t>
      </w:r>
      <w:r w:rsidRPr="0065091D">
        <w:rPr>
          <w:rFonts w:ascii="Arial" w:hAnsi="Arial" w:cs="Arial"/>
          <w:noProof/>
          <w:sz w:val="20"/>
          <w:szCs w:val="20"/>
        </w:rPr>
        <w:t>J</w:t>
      </w:r>
      <w:r w:rsidRPr="0065091D">
        <w:rPr>
          <w:rFonts w:ascii="Arial" w:hAnsi="Arial" w:cs="Arial"/>
          <w:noProof/>
          <w:sz w:val="20"/>
          <w:szCs w:val="20"/>
          <w:lang w:val="sr-Cyrl-RS"/>
        </w:rPr>
        <w:t xml:space="preserve">., </w:t>
      </w:r>
      <w:r w:rsidRPr="0065091D">
        <w:rPr>
          <w:rFonts w:ascii="Arial" w:hAnsi="Arial" w:cs="Arial"/>
          <w:noProof/>
          <w:sz w:val="20"/>
          <w:szCs w:val="20"/>
        </w:rPr>
        <w:t xml:space="preserve">(2024). Produktivnost i značaj za zdravlje uljanog lana:NS Marko i NS Primus. Zbornk radova, 65. savetovanje ulja Proizvodnja i prerada uljarica, Herceg Novi, 23-28. jun 2024., </w:t>
      </w:r>
      <w:r w:rsidRPr="0065091D">
        <w:rPr>
          <w:rFonts w:ascii="Arial" w:hAnsi="Arial" w:cs="Arial"/>
          <w:noProof/>
          <w:sz w:val="20"/>
          <w:szCs w:val="20"/>
          <w:lang w:val="sr-Cyrl-RS"/>
        </w:rPr>
        <w:t xml:space="preserve">рр. </w:t>
      </w:r>
      <w:r w:rsidRPr="0065091D">
        <w:rPr>
          <w:rFonts w:ascii="Arial" w:hAnsi="Arial" w:cs="Arial"/>
          <w:noProof/>
          <w:sz w:val="20"/>
          <w:szCs w:val="20"/>
        </w:rPr>
        <w:t>125-136. ISBN:978-86-6253-181-0, URIhttps.//fiver.ifvcns.rs/handle/123456789/4711</w:t>
      </w:r>
    </w:p>
    <w:p w:rsidR="00683E37" w:rsidRPr="008714A2" w:rsidRDefault="00683E37" w:rsidP="00683E37">
      <w:pPr>
        <w:rPr>
          <w:rFonts w:ascii="Arial" w:hAnsi="Arial" w:cs="Arial"/>
          <w:b/>
          <w:noProof/>
          <w:sz w:val="20"/>
          <w:szCs w:val="20"/>
        </w:rPr>
      </w:pPr>
      <w:r w:rsidRPr="008714A2">
        <w:rPr>
          <w:rFonts w:ascii="Arial" w:hAnsi="Arial" w:cs="Arial"/>
          <w:b/>
          <w:noProof/>
          <w:sz w:val="20"/>
          <w:szCs w:val="20"/>
        </w:rPr>
        <w:t>M63-1,0</w:t>
      </w:r>
    </w:p>
    <w:p w:rsidR="0065091D" w:rsidRPr="008C0761" w:rsidRDefault="0065091D" w:rsidP="0065091D">
      <w:pPr>
        <w:jc w:val="both"/>
        <w:rPr>
          <w:rFonts w:ascii="Arial" w:hAnsi="Arial" w:cs="Arial"/>
          <w:b/>
          <w:sz w:val="20"/>
          <w:lang w:val="sr-Cyrl-CS"/>
        </w:rPr>
      </w:pPr>
      <w:r w:rsidRPr="008C0761">
        <w:rPr>
          <w:rFonts w:ascii="Arial" w:hAnsi="Arial" w:cs="Arial"/>
          <w:b/>
          <w:sz w:val="20"/>
          <w:lang w:val="sr-Cyrl-RS"/>
        </w:rPr>
        <w:t xml:space="preserve">Вредност индикатора научне компетенције </w:t>
      </w:r>
      <w:r w:rsidRPr="008C0761">
        <w:rPr>
          <w:rFonts w:ascii="Arial" w:hAnsi="Arial" w:cs="Arial"/>
          <w:b/>
          <w:sz w:val="20"/>
          <w:lang w:val="sr-Cyrl-CS"/>
        </w:rPr>
        <w:t xml:space="preserve">КАНДИДАТА </w:t>
      </w:r>
    </w:p>
    <w:tbl>
      <w:tblPr>
        <w:tblW w:w="5000" w:type="pct"/>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ook w:val="0000" w:firstRow="0" w:lastRow="0" w:firstColumn="0" w:lastColumn="0" w:noHBand="0" w:noVBand="0"/>
      </w:tblPr>
      <w:tblGrid>
        <w:gridCol w:w="1848"/>
        <w:gridCol w:w="2267"/>
        <w:gridCol w:w="2513"/>
        <w:gridCol w:w="2368"/>
      </w:tblGrid>
      <w:tr w:rsidR="0065091D" w:rsidRPr="008C0761" w:rsidTr="00AB0A15">
        <w:trPr>
          <w:cantSplit/>
        </w:trPr>
        <w:tc>
          <w:tcPr>
            <w:tcW w:w="1027" w:type="pct"/>
            <w:vMerge w:val="restart"/>
            <w:tcBorders>
              <w:top w:val="double" w:sz="4" w:space="0" w:color="auto"/>
              <w:bottom w:val="single" w:sz="6" w:space="0" w:color="auto"/>
            </w:tcBorders>
            <w:vAlign w:val="center"/>
          </w:tcPr>
          <w:p w:rsidR="0065091D" w:rsidRPr="008C0761" w:rsidRDefault="0065091D" w:rsidP="00AB0A15">
            <w:pPr>
              <w:jc w:val="center"/>
              <w:rPr>
                <w:rFonts w:ascii="Arial" w:hAnsi="Arial" w:cs="Arial"/>
                <w:b/>
                <w:sz w:val="20"/>
                <w:lang w:val="sr-Latn-CS"/>
              </w:rPr>
            </w:pPr>
            <w:r w:rsidRPr="008C0761">
              <w:rPr>
                <w:rFonts w:ascii="Arial" w:hAnsi="Arial" w:cs="Arial"/>
                <w:b/>
                <w:sz w:val="20"/>
                <w:lang w:val="sr-Cyrl-CS"/>
              </w:rPr>
              <w:t>Ознака групе</w:t>
            </w:r>
          </w:p>
        </w:tc>
        <w:tc>
          <w:tcPr>
            <w:tcW w:w="1260" w:type="pct"/>
            <w:vMerge w:val="restart"/>
            <w:tcBorders>
              <w:top w:val="double" w:sz="4" w:space="0" w:color="auto"/>
              <w:bottom w:val="single" w:sz="6" w:space="0" w:color="auto"/>
            </w:tcBorders>
            <w:vAlign w:val="center"/>
          </w:tcPr>
          <w:p w:rsidR="0065091D" w:rsidRPr="008C0761" w:rsidRDefault="0065091D" w:rsidP="00AB0A15">
            <w:pPr>
              <w:jc w:val="center"/>
              <w:rPr>
                <w:rFonts w:ascii="Arial" w:hAnsi="Arial" w:cs="Arial"/>
                <w:b/>
                <w:sz w:val="20"/>
                <w:lang w:val="sr-Latn-CS"/>
              </w:rPr>
            </w:pPr>
            <w:r w:rsidRPr="008C0761">
              <w:rPr>
                <w:rFonts w:ascii="Arial" w:hAnsi="Arial" w:cs="Arial"/>
                <w:b/>
                <w:sz w:val="20"/>
                <w:lang w:val="sr-Cyrl-CS"/>
              </w:rPr>
              <w:t>Вредност коефицијента М</w:t>
            </w:r>
          </w:p>
        </w:tc>
        <w:tc>
          <w:tcPr>
            <w:tcW w:w="2713" w:type="pct"/>
            <w:gridSpan w:val="2"/>
            <w:tcBorders>
              <w:top w:val="double" w:sz="4" w:space="0" w:color="auto"/>
              <w:bottom w:val="single" w:sz="6" w:space="0" w:color="auto"/>
            </w:tcBorders>
            <w:vAlign w:val="center"/>
          </w:tcPr>
          <w:p w:rsidR="0065091D" w:rsidRPr="008C0761" w:rsidRDefault="0065091D" w:rsidP="00AB0A15">
            <w:pPr>
              <w:jc w:val="center"/>
              <w:rPr>
                <w:rFonts w:ascii="Arial" w:hAnsi="Arial" w:cs="Arial"/>
                <w:b/>
                <w:sz w:val="20"/>
                <w:lang w:val="sr-Latn-CS"/>
              </w:rPr>
            </w:pPr>
            <w:r w:rsidRPr="008C0761">
              <w:rPr>
                <w:rFonts w:ascii="Arial" w:hAnsi="Arial" w:cs="Arial"/>
                <w:b/>
                <w:sz w:val="20"/>
                <w:lang w:val="sr-Cyrl-CS"/>
              </w:rPr>
              <w:t>Број и вредност резултата</w:t>
            </w:r>
          </w:p>
        </w:tc>
      </w:tr>
      <w:tr w:rsidR="0065091D" w:rsidRPr="008C0761" w:rsidTr="00AB0A15">
        <w:trPr>
          <w:cantSplit/>
        </w:trPr>
        <w:tc>
          <w:tcPr>
            <w:tcW w:w="1027" w:type="pct"/>
            <w:vMerge/>
            <w:tcBorders>
              <w:top w:val="single" w:sz="6" w:space="0" w:color="auto"/>
              <w:bottom w:val="double" w:sz="4" w:space="0" w:color="auto"/>
            </w:tcBorders>
            <w:vAlign w:val="center"/>
          </w:tcPr>
          <w:p w:rsidR="0065091D" w:rsidRPr="008C0761" w:rsidRDefault="0065091D" w:rsidP="00AB0A15">
            <w:pPr>
              <w:jc w:val="center"/>
              <w:rPr>
                <w:rFonts w:ascii="Arial" w:hAnsi="Arial" w:cs="Arial"/>
                <w:b/>
                <w:sz w:val="20"/>
                <w:lang w:val="sr-Latn-CS"/>
              </w:rPr>
            </w:pPr>
          </w:p>
        </w:tc>
        <w:tc>
          <w:tcPr>
            <w:tcW w:w="1260" w:type="pct"/>
            <w:vMerge/>
            <w:tcBorders>
              <w:top w:val="single" w:sz="6" w:space="0" w:color="auto"/>
              <w:bottom w:val="double" w:sz="4" w:space="0" w:color="auto"/>
            </w:tcBorders>
            <w:vAlign w:val="center"/>
          </w:tcPr>
          <w:p w:rsidR="0065091D" w:rsidRPr="008C0761" w:rsidRDefault="0065091D" w:rsidP="00AB0A15">
            <w:pPr>
              <w:jc w:val="center"/>
              <w:rPr>
                <w:rFonts w:ascii="Arial" w:hAnsi="Arial" w:cs="Arial"/>
                <w:b/>
                <w:sz w:val="20"/>
                <w:lang w:val="sr-Latn-CS"/>
              </w:rPr>
            </w:pPr>
          </w:p>
        </w:tc>
        <w:tc>
          <w:tcPr>
            <w:tcW w:w="1397" w:type="pct"/>
            <w:tcBorders>
              <w:top w:val="single" w:sz="6" w:space="0" w:color="auto"/>
              <w:bottom w:val="double" w:sz="4" w:space="0" w:color="auto"/>
            </w:tcBorders>
            <w:vAlign w:val="center"/>
          </w:tcPr>
          <w:p w:rsidR="0065091D" w:rsidRPr="008C0761" w:rsidRDefault="0065091D" w:rsidP="00AB0A15">
            <w:pPr>
              <w:jc w:val="center"/>
              <w:rPr>
                <w:rFonts w:ascii="Arial" w:hAnsi="Arial" w:cs="Arial"/>
                <w:b/>
                <w:sz w:val="20"/>
                <w:lang w:val="sr-Cyrl-CS"/>
              </w:rPr>
            </w:pPr>
            <w:r w:rsidRPr="008C0761">
              <w:rPr>
                <w:rFonts w:ascii="Arial" w:hAnsi="Arial" w:cs="Arial"/>
                <w:b/>
                <w:sz w:val="20"/>
                <w:lang w:val="sr-Cyrl-CS"/>
              </w:rPr>
              <w:t>Број резултата</w:t>
            </w:r>
          </w:p>
        </w:tc>
        <w:tc>
          <w:tcPr>
            <w:tcW w:w="1316" w:type="pct"/>
            <w:tcBorders>
              <w:top w:val="single" w:sz="6" w:space="0" w:color="auto"/>
              <w:bottom w:val="double" w:sz="4" w:space="0" w:color="auto"/>
            </w:tcBorders>
            <w:vAlign w:val="center"/>
          </w:tcPr>
          <w:p w:rsidR="0065091D" w:rsidRPr="008C0761" w:rsidRDefault="0065091D" w:rsidP="00AB0A15">
            <w:pPr>
              <w:jc w:val="center"/>
              <w:rPr>
                <w:rFonts w:ascii="Arial" w:hAnsi="Arial" w:cs="Arial"/>
                <w:b/>
                <w:sz w:val="20"/>
                <w:lang w:val="sr-Latn-CS"/>
              </w:rPr>
            </w:pPr>
            <w:r w:rsidRPr="008C0761">
              <w:rPr>
                <w:rFonts w:ascii="Arial" w:hAnsi="Arial" w:cs="Arial"/>
                <w:b/>
                <w:sz w:val="20"/>
                <w:lang w:val="sr-Cyrl-CS"/>
              </w:rPr>
              <w:t>Вредност</w:t>
            </w:r>
          </w:p>
        </w:tc>
      </w:tr>
      <w:tr w:rsidR="0065091D" w:rsidRPr="008C0761" w:rsidTr="00AB0A15">
        <w:trPr>
          <w:cantSplit/>
        </w:trPr>
        <w:tc>
          <w:tcPr>
            <w:tcW w:w="1027" w:type="pct"/>
          </w:tcPr>
          <w:p w:rsidR="0065091D" w:rsidRPr="008C0761" w:rsidRDefault="0065091D" w:rsidP="00AB0A15">
            <w:pPr>
              <w:jc w:val="center"/>
              <w:rPr>
                <w:rFonts w:ascii="Arial" w:hAnsi="Arial" w:cs="Arial"/>
                <w:bCs/>
                <w:sz w:val="20"/>
                <w:lang w:val="sr-Cyrl-CS"/>
              </w:rPr>
            </w:pPr>
            <w:r w:rsidRPr="008C0761">
              <w:rPr>
                <w:rFonts w:ascii="Arial" w:hAnsi="Arial" w:cs="Arial"/>
                <w:bCs/>
                <w:sz w:val="20"/>
                <w:lang w:val="sr-Cyrl-CS"/>
              </w:rPr>
              <w:t>M14</w:t>
            </w:r>
          </w:p>
        </w:tc>
        <w:tc>
          <w:tcPr>
            <w:tcW w:w="1260" w:type="pct"/>
            <w:vAlign w:val="center"/>
          </w:tcPr>
          <w:p w:rsidR="0065091D" w:rsidRPr="008C0761" w:rsidRDefault="0065091D" w:rsidP="00AB0A15">
            <w:pPr>
              <w:jc w:val="center"/>
              <w:rPr>
                <w:rFonts w:ascii="Arial" w:hAnsi="Arial" w:cs="Arial"/>
                <w:bCs/>
                <w:sz w:val="20"/>
                <w:lang w:val="sr-Cyrl-CS"/>
              </w:rPr>
            </w:pPr>
            <w:r w:rsidRPr="008C0761">
              <w:rPr>
                <w:rFonts w:ascii="Arial" w:hAnsi="Arial" w:cs="Arial"/>
                <w:bCs/>
                <w:sz w:val="20"/>
                <w:lang w:val="sr-Cyrl-CS"/>
              </w:rPr>
              <w:t>3</w:t>
            </w:r>
          </w:p>
        </w:tc>
        <w:tc>
          <w:tcPr>
            <w:tcW w:w="1397" w:type="pct"/>
            <w:vAlign w:val="center"/>
          </w:tcPr>
          <w:p w:rsidR="0065091D" w:rsidRPr="008C0761" w:rsidRDefault="0065091D" w:rsidP="00AB0A15">
            <w:pPr>
              <w:jc w:val="center"/>
              <w:rPr>
                <w:rFonts w:ascii="Arial" w:hAnsi="Arial" w:cs="Arial"/>
                <w:bCs/>
                <w:sz w:val="20"/>
                <w:lang w:val="sr-Cyrl-RS"/>
              </w:rPr>
            </w:pPr>
            <w:r w:rsidRPr="008C0761">
              <w:rPr>
                <w:rFonts w:ascii="Arial" w:hAnsi="Arial" w:cs="Arial"/>
                <w:bCs/>
                <w:sz w:val="20"/>
                <w:lang w:val="sr-Cyrl-RS"/>
              </w:rPr>
              <w:t>1</w:t>
            </w:r>
          </w:p>
        </w:tc>
        <w:tc>
          <w:tcPr>
            <w:tcW w:w="1316" w:type="pct"/>
            <w:vAlign w:val="center"/>
          </w:tcPr>
          <w:p w:rsidR="0065091D" w:rsidRPr="008C0761" w:rsidRDefault="0065091D" w:rsidP="00AB0A15">
            <w:pPr>
              <w:jc w:val="center"/>
              <w:rPr>
                <w:rFonts w:ascii="Arial" w:hAnsi="Arial" w:cs="Arial"/>
                <w:bCs/>
                <w:sz w:val="20"/>
                <w:lang w:val="sr-Cyrl-RS"/>
              </w:rPr>
            </w:pPr>
            <w:r w:rsidRPr="008C0761">
              <w:rPr>
                <w:rFonts w:ascii="Arial" w:hAnsi="Arial" w:cs="Arial"/>
                <w:bCs/>
                <w:sz w:val="20"/>
                <w:lang w:val="sr-Cyrl-RS"/>
              </w:rPr>
              <w:t>3</w:t>
            </w:r>
          </w:p>
        </w:tc>
      </w:tr>
      <w:tr w:rsidR="0065091D" w:rsidRPr="008C0761" w:rsidTr="00AB0A15">
        <w:trPr>
          <w:cantSplit/>
        </w:trPr>
        <w:tc>
          <w:tcPr>
            <w:tcW w:w="1027" w:type="pct"/>
          </w:tcPr>
          <w:p w:rsidR="0065091D" w:rsidRPr="008C0761" w:rsidRDefault="0065091D" w:rsidP="00AB0A15">
            <w:pPr>
              <w:jc w:val="center"/>
              <w:rPr>
                <w:rFonts w:ascii="Arial" w:hAnsi="Arial" w:cs="Arial"/>
                <w:bCs/>
                <w:sz w:val="20"/>
                <w:lang w:val="sr-Cyrl-CS"/>
              </w:rPr>
            </w:pPr>
            <w:r w:rsidRPr="008C0761">
              <w:rPr>
                <w:rFonts w:ascii="Arial" w:hAnsi="Arial" w:cs="Arial"/>
                <w:bCs/>
                <w:sz w:val="20"/>
                <w:lang w:val="sr-Cyrl-CS"/>
              </w:rPr>
              <w:t>M24</w:t>
            </w:r>
          </w:p>
        </w:tc>
        <w:tc>
          <w:tcPr>
            <w:tcW w:w="1260" w:type="pct"/>
            <w:vAlign w:val="center"/>
          </w:tcPr>
          <w:p w:rsidR="0065091D" w:rsidRPr="008C0761" w:rsidRDefault="0065091D" w:rsidP="00AB0A15">
            <w:pPr>
              <w:jc w:val="center"/>
              <w:rPr>
                <w:rFonts w:ascii="Arial" w:hAnsi="Arial" w:cs="Arial"/>
                <w:bCs/>
                <w:sz w:val="20"/>
                <w:lang w:val="sr-Cyrl-CS"/>
              </w:rPr>
            </w:pPr>
            <w:r w:rsidRPr="008C0761">
              <w:rPr>
                <w:rFonts w:ascii="Arial" w:hAnsi="Arial" w:cs="Arial"/>
                <w:bCs/>
                <w:sz w:val="20"/>
                <w:lang w:val="sr-Cyrl-CS"/>
              </w:rPr>
              <w:t>3</w:t>
            </w:r>
          </w:p>
        </w:tc>
        <w:tc>
          <w:tcPr>
            <w:tcW w:w="1397" w:type="pct"/>
            <w:vAlign w:val="center"/>
          </w:tcPr>
          <w:p w:rsidR="0065091D" w:rsidRPr="008C0761" w:rsidRDefault="0065091D" w:rsidP="00AB0A15">
            <w:pPr>
              <w:jc w:val="center"/>
              <w:rPr>
                <w:rFonts w:ascii="Arial" w:hAnsi="Arial" w:cs="Arial"/>
                <w:bCs/>
                <w:sz w:val="20"/>
                <w:lang w:val="en-US"/>
              </w:rPr>
            </w:pPr>
            <w:r w:rsidRPr="008C0761">
              <w:rPr>
                <w:rFonts w:ascii="Arial" w:hAnsi="Arial" w:cs="Arial"/>
                <w:bCs/>
                <w:sz w:val="20"/>
                <w:lang w:val="en-US"/>
              </w:rPr>
              <w:t>1</w:t>
            </w:r>
          </w:p>
        </w:tc>
        <w:tc>
          <w:tcPr>
            <w:tcW w:w="1316" w:type="pct"/>
            <w:vAlign w:val="center"/>
          </w:tcPr>
          <w:p w:rsidR="0065091D" w:rsidRPr="008C0761" w:rsidRDefault="0065091D" w:rsidP="00AB0A15">
            <w:pPr>
              <w:jc w:val="center"/>
              <w:rPr>
                <w:rFonts w:ascii="Arial" w:hAnsi="Arial" w:cs="Arial"/>
                <w:bCs/>
                <w:sz w:val="20"/>
                <w:lang w:val="en-US"/>
              </w:rPr>
            </w:pPr>
            <w:r w:rsidRPr="008C0761">
              <w:rPr>
                <w:rFonts w:ascii="Arial" w:hAnsi="Arial" w:cs="Arial"/>
                <w:bCs/>
                <w:sz w:val="20"/>
                <w:lang w:val="en-US"/>
              </w:rPr>
              <w:t>3</w:t>
            </w:r>
          </w:p>
        </w:tc>
      </w:tr>
      <w:tr w:rsidR="00483914" w:rsidRPr="008C0761" w:rsidTr="00AB0A15">
        <w:trPr>
          <w:cantSplit/>
        </w:trPr>
        <w:tc>
          <w:tcPr>
            <w:tcW w:w="1027" w:type="pct"/>
          </w:tcPr>
          <w:p w:rsidR="00483914" w:rsidRPr="008C0761" w:rsidRDefault="00483914" w:rsidP="00483914">
            <w:pPr>
              <w:jc w:val="center"/>
              <w:rPr>
                <w:rFonts w:ascii="Arial" w:hAnsi="Arial" w:cs="Arial"/>
                <w:bCs/>
                <w:sz w:val="20"/>
                <w:lang w:val="sr-Cyrl-RS"/>
              </w:rPr>
            </w:pPr>
            <w:r w:rsidRPr="008C0761">
              <w:rPr>
                <w:rFonts w:ascii="Arial" w:hAnsi="Arial" w:cs="Arial"/>
                <w:bCs/>
                <w:sz w:val="20"/>
                <w:lang w:val="sr-Latn-CS"/>
              </w:rPr>
              <w:t>M</w:t>
            </w:r>
            <w:r w:rsidRPr="008C0761">
              <w:rPr>
                <w:rFonts w:ascii="Arial" w:hAnsi="Arial" w:cs="Arial"/>
                <w:bCs/>
                <w:sz w:val="20"/>
                <w:lang w:val="sr-Cyrl-RS"/>
              </w:rPr>
              <w:t>34</w:t>
            </w:r>
          </w:p>
        </w:tc>
        <w:tc>
          <w:tcPr>
            <w:tcW w:w="1260" w:type="pct"/>
            <w:vAlign w:val="center"/>
          </w:tcPr>
          <w:p w:rsidR="00483914" w:rsidRPr="008C0761" w:rsidRDefault="00483914" w:rsidP="00483914">
            <w:pPr>
              <w:jc w:val="center"/>
              <w:rPr>
                <w:rFonts w:ascii="Arial" w:hAnsi="Arial" w:cs="Arial"/>
                <w:bCs/>
                <w:sz w:val="20"/>
                <w:lang w:val="sr-Cyrl-RS"/>
              </w:rPr>
            </w:pPr>
            <w:r w:rsidRPr="008C0761">
              <w:rPr>
                <w:rFonts w:ascii="Arial" w:hAnsi="Arial" w:cs="Arial"/>
                <w:bCs/>
                <w:sz w:val="20"/>
                <w:lang w:val="sr-Cyrl-RS"/>
              </w:rPr>
              <w:t>0,5</w:t>
            </w:r>
          </w:p>
        </w:tc>
        <w:tc>
          <w:tcPr>
            <w:tcW w:w="1397" w:type="pct"/>
            <w:vAlign w:val="center"/>
          </w:tcPr>
          <w:p w:rsidR="00483914" w:rsidRPr="008C0761" w:rsidRDefault="00483914" w:rsidP="00483914">
            <w:pPr>
              <w:jc w:val="center"/>
              <w:rPr>
                <w:rFonts w:ascii="Arial" w:hAnsi="Arial" w:cs="Arial"/>
                <w:bCs/>
                <w:sz w:val="20"/>
              </w:rPr>
            </w:pPr>
            <w:r w:rsidRPr="008C0761">
              <w:rPr>
                <w:rFonts w:ascii="Arial" w:hAnsi="Arial" w:cs="Arial"/>
                <w:bCs/>
                <w:sz w:val="20"/>
              </w:rPr>
              <w:t>6</w:t>
            </w:r>
          </w:p>
        </w:tc>
        <w:tc>
          <w:tcPr>
            <w:tcW w:w="1316" w:type="pct"/>
            <w:vAlign w:val="center"/>
          </w:tcPr>
          <w:p w:rsidR="00483914" w:rsidRPr="00483914" w:rsidRDefault="00483914" w:rsidP="00483914">
            <w:pPr>
              <w:jc w:val="center"/>
              <w:rPr>
                <w:rFonts w:ascii="Arial" w:hAnsi="Arial" w:cs="Arial"/>
                <w:bCs/>
                <w:sz w:val="20"/>
                <w:lang w:val="sr-Cyrl-RS"/>
              </w:rPr>
            </w:pPr>
            <w:r w:rsidRPr="008C0761">
              <w:rPr>
                <w:rFonts w:ascii="Arial" w:hAnsi="Arial" w:cs="Arial"/>
                <w:bCs/>
                <w:sz w:val="20"/>
                <w:lang w:val="sr-Latn-CS"/>
              </w:rPr>
              <w:t>2,9</w:t>
            </w:r>
            <w:r w:rsidR="002548B0">
              <w:rPr>
                <w:rFonts w:ascii="Arial" w:hAnsi="Arial" w:cs="Arial"/>
                <w:bCs/>
                <w:sz w:val="20"/>
                <w:lang w:val="sr-Cyrl-RS"/>
              </w:rPr>
              <w:t>2</w:t>
            </w:r>
          </w:p>
        </w:tc>
      </w:tr>
      <w:tr w:rsidR="00483914" w:rsidRPr="008C0761" w:rsidTr="00AB0A15">
        <w:trPr>
          <w:cantSplit/>
        </w:trPr>
        <w:tc>
          <w:tcPr>
            <w:tcW w:w="1027" w:type="pct"/>
          </w:tcPr>
          <w:p w:rsidR="00483914" w:rsidRPr="008C0761" w:rsidRDefault="00483914" w:rsidP="00483914">
            <w:pPr>
              <w:jc w:val="center"/>
              <w:rPr>
                <w:rFonts w:ascii="Arial" w:hAnsi="Arial" w:cs="Arial"/>
                <w:bCs/>
                <w:sz w:val="20"/>
                <w:lang w:val="sr-Cyrl-CS"/>
              </w:rPr>
            </w:pPr>
            <w:r w:rsidRPr="008C0761">
              <w:rPr>
                <w:rFonts w:ascii="Arial" w:hAnsi="Arial" w:cs="Arial"/>
                <w:bCs/>
                <w:sz w:val="20"/>
                <w:lang w:val="sr-Cyrl-CS"/>
              </w:rPr>
              <w:t>M63</w:t>
            </w:r>
          </w:p>
        </w:tc>
        <w:tc>
          <w:tcPr>
            <w:tcW w:w="1260" w:type="pct"/>
            <w:vAlign w:val="center"/>
          </w:tcPr>
          <w:p w:rsidR="00483914" w:rsidRPr="008C0761" w:rsidRDefault="00483914" w:rsidP="00483914">
            <w:pPr>
              <w:jc w:val="center"/>
              <w:rPr>
                <w:rFonts w:ascii="Arial" w:hAnsi="Arial" w:cs="Arial"/>
                <w:bCs/>
                <w:sz w:val="20"/>
                <w:lang w:val="sr-Cyrl-CS"/>
              </w:rPr>
            </w:pPr>
            <w:r w:rsidRPr="008C0761">
              <w:rPr>
                <w:rFonts w:ascii="Arial" w:hAnsi="Arial" w:cs="Arial"/>
                <w:bCs/>
                <w:sz w:val="20"/>
                <w:lang w:val="sr-Cyrl-CS"/>
              </w:rPr>
              <w:t>1</w:t>
            </w:r>
          </w:p>
        </w:tc>
        <w:tc>
          <w:tcPr>
            <w:tcW w:w="1397" w:type="pct"/>
            <w:vAlign w:val="center"/>
          </w:tcPr>
          <w:p w:rsidR="00483914" w:rsidRPr="008C0761" w:rsidRDefault="00483914" w:rsidP="00483914">
            <w:pPr>
              <w:jc w:val="center"/>
              <w:rPr>
                <w:rFonts w:ascii="Arial" w:hAnsi="Arial" w:cs="Arial"/>
                <w:bCs/>
                <w:sz w:val="20"/>
                <w:lang w:val="sr-Cyrl-RS"/>
              </w:rPr>
            </w:pPr>
            <w:r w:rsidRPr="008C0761">
              <w:rPr>
                <w:rFonts w:ascii="Arial" w:hAnsi="Arial" w:cs="Arial"/>
                <w:bCs/>
                <w:sz w:val="20"/>
                <w:lang w:val="sr-Cyrl-RS"/>
              </w:rPr>
              <w:t>3</w:t>
            </w:r>
          </w:p>
        </w:tc>
        <w:tc>
          <w:tcPr>
            <w:tcW w:w="1316" w:type="pct"/>
            <w:vAlign w:val="center"/>
          </w:tcPr>
          <w:p w:rsidR="00483914" w:rsidRPr="008C0761" w:rsidRDefault="00483914" w:rsidP="00483914">
            <w:pPr>
              <w:jc w:val="center"/>
              <w:rPr>
                <w:rFonts w:ascii="Arial" w:hAnsi="Arial" w:cs="Arial"/>
                <w:bCs/>
                <w:sz w:val="20"/>
                <w:lang w:val="sr-Cyrl-RS"/>
              </w:rPr>
            </w:pPr>
            <w:r w:rsidRPr="008C0761">
              <w:rPr>
                <w:rFonts w:ascii="Arial" w:hAnsi="Arial" w:cs="Arial"/>
                <w:bCs/>
                <w:sz w:val="20"/>
                <w:lang w:val="sr-Cyrl-RS"/>
              </w:rPr>
              <w:t>3</w:t>
            </w:r>
          </w:p>
        </w:tc>
      </w:tr>
      <w:tr w:rsidR="00483914" w:rsidRPr="008C0761" w:rsidTr="00AB0A15">
        <w:trPr>
          <w:cantSplit/>
        </w:trPr>
        <w:tc>
          <w:tcPr>
            <w:tcW w:w="1027" w:type="pct"/>
            <w:tcBorders>
              <w:top w:val="double" w:sz="4" w:space="0" w:color="auto"/>
              <w:bottom w:val="double" w:sz="4" w:space="0" w:color="auto"/>
            </w:tcBorders>
          </w:tcPr>
          <w:p w:rsidR="00483914" w:rsidRPr="008C0761" w:rsidRDefault="00483914" w:rsidP="00483914">
            <w:pPr>
              <w:jc w:val="center"/>
              <w:rPr>
                <w:rFonts w:ascii="Arial" w:hAnsi="Arial" w:cs="Arial"/>
                <w:b/>
                <w:sz w:val="20"/>
                <w:lang w:val="sr-Cyrl-CS"/>
              </w:rPr>
            </w:pPr>
            <w:r w:rsidRPr="008C0761">
              <w:rPr>
                <w:rFonts w:ascii="Arial" w:hAnsi="Arial" w:cs="Arial"/>
                <w:b/>
                <w:sz w:val="20"/>
                <w:lang w:val="sr-Cyrl-CS"/>
              </w:rPr>
              <w:t>Укупно</w:t>
            </w:r>
          </w:p>
        </w:tc>
        <w:tc>
          <w:tcPr>
            <w:tcW w:w="1260" w:type="pct"/>
            <w:tcBorders>
              <w:top w:val="double" w:sz="4" w:space="0" w:color="auto"/>
              <w:bottom w:val="double" w:sz="4" w:space="0" w:color="auto"/>
            </w:tcBorders>
            <w:vAlign w:val="center"/>
          </w:tcPr>
          <w:p w:rsidR="00483914" w:rsidRPr="008C0761" w:rsidRDefault="00483914" w:rsidP="00483914">
            <w:pPr>
              <w:jc w:val="center"/>
              <w:rPr>
                <w:rFonts w:ascii="Arial" w:hAnsi="Arial" w:cs="Arial"/>
                <w:b/>
                <w:sz w:val="20"/>
                <w:lang w:val="en-GB"/>
              </w:rPr>
            </w:pPr>
          </w:p>
        </w:tc>
        <w:tc>
          <w:tcPr>
            <w:tcW w:w="1397" w:type="pct"/>
            <w:tcBorders>
              <w:top w:val="double" w:sz="4" w:space="0" w:color="auto"/>
              <w:bottom w:val="double" w:sz="4" w:space="0" w:color="auto"/>
            </w:tcBorders>
            <w:vAlign w:val="center"/>
          </w:tcPr>
          <w:p w:rsidR="00483914" w:rsidRPr="008C0761" w:rsidRDefault="00483914" w:rsidP="00483914">
            <w:pPr>
              <w:jc w:val="center"/>
              <w:rPr>
                <w:rFonts w:ascii="Arial" w:hAnsi="Arial" w:cs="Arial"/>
                <w:b/>
                <w:sz w:val="20"/>
                <w:lang w:val="sr-Cyrl-RS"/>
              </w:rPr>
            </w:pPr>
            <w:r w:rsidRPr="008C0761">
              <w:rPr>
                <w:rFonts w:ascii="Arial" w:hAnsi="Arial" w:cs="Arial"/>
                <w:b/>
                <w:sz w:val="20"/>
                <w:lang w:val="sr-Cyrl-RS"/>
              </w:rPr>
              <w:t>11</w:t>
            </w:r>
          </w:p>
        </w:tc>
        <w:tc>
          <w:tcPr>
            <w:tcW w:w="1316" w:type="pct"/>
            <w:tcBorders>
              <w:top w:val="double" w:sz="4" w:space="0" w:color="auto"/>
              <w:bottom w:val="double" w:sz="4" w:space="0" w:color="auto"/>
            </w:tcBorders>
            <w:vAlign w:val="center"/>
          </w:tcPr>
          <w:p w:rsidR="00483914" w:rsidRPr="008C0761" w:rsidRDefault="00483914" w:rsidP="00483914">
            <w:pPr>
              <w:jc w:val="center"/>
              <w:rPr>
                <w:rFonts w:ascii="Arial" w:hAnsi="Arial" w:cs="Arial"/>
                <w:b/>
                <w:sz w:val="20"/>
                <w:lang w:val="sr-Cyrl-RS"/>
              </w:rPr>
            </w:pPr>
            <w:r w:rsidRPr="008C0761">
              <w:rPr>
                <w:rFonts w:ascii="Arial" w:hAnsi="Arial" w:cs="Arial"/>
                <w:b/>
                <w:sz w:val="20"/>
                <w:lang w:val="sr-Cyrl-RS"/>
              </w:rPr>
              <w:t>11,9</w:t>
            </w:r>
            <w:r w:rsidR="002548B0">
              <w:rPr>
                <w:rFonts w:ascii="Arial" w:hAnsi="Arial" w:cs="Arial"/>
                <w:b/>
                <w:sz w:val="20"/>
                <w:lang w:val="sr-Cyrl-RS"/>
              </w:rPr>
              <w:t>2</w:t>
            </w:r>
          </w:p>
        </w:tc>
      </w:tr>
    </w:tbl>
    <w:p w:rsidR="0065091D" w:rsidRPr="00267185" w:rsidRDefault="0065091D" w:rsidP="0065091D">
      <w:pPr>
        <w:jc w:val="both"/>
        <w:rPr>
          <w:rFonts w:ascii="Times New Roman" w:hAnsi="Times New Roman"/>
          <w:b/>
          <w:sz w:val="2"/>
          <w:lang w:val="sr-Cyrl-CS"/>
        </w:rPr>
      </w:pPr>
    </w:p>
    <w:p w:rsidR="003E0D24" w:rsidRPr="008C0761" w:rsidRDefault="003E0D24" w:rsidP="0065091D">
      <w:pPr>
        <w:jc w:val="center"/>
        <w:rPr>
          <w:rFonts w:ascii="Arial" w:hAnsi="Arial" w:cs="Arial"/>
          <w:b/>
          <w:sz w:val="20"/>
          <w:szCs w:val="20"/>
          <w:lang w:val="sr-Cyrl-CS"/>
        </w:rPr>
      </w:pPr>
    </w:p>
    <w:p w:rsidR="0065091D" w:rsidRPr="008C0761" w:rsidRDefault="0065091D" w:rsidP="0065091D">
      <w:pPr>
        <w:jc w:val="center"/>
        <w:rPr>
          <w:rFonts w:ascii="Arial" w:hAnsi="Arial" w:cs="Arial"/>
          <w:b/>
          <w:sz w:val="20"/>
          <w:szCs w:val="20"/>
          <w:lang w:val="sr-Cyrl-CS"/>
        </w:rPr>
      </w:pPr>
      <w:r w:rsidRPr="008C0761">
        <w:rPr>
          <w:rFonts w:ascii="Arial" w:hAnsi="Arial" w:cs="Arial"/>
          <w:b/>
          <w:sz w:val="20"/>
          <w:szCs w:val="20"/>
          <w:lang w:val="sr-Cyrl-CS"/>
        </w:rPr>
        <w:t>МИНИМАЛНИ КВАНТИТАТИВНИ ЗАХТЕВИ НЕОПХОДНИ ЗА СТИЦАЊЕ ЗВАЊА ВИШИ СТРУЧНИ САРАДНИК</w:t>
      </w:r>
    </w:p>
    <w:tbl>
      <w:tblPr>
        <w:tblW w:w="5040" w:type="pct"/>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ook w:val="0000" w:firstRow="0" w:lastRow="0" w:firstColumn="0" w:lastColumn="0" w:noHBand="0" w:noVBand="0"/>
      </w:tblPr>
      <w:tblGrid>
        <w:gridCol w:w="1706"/>
        <w:gridCol w:w="1180"/>
        <w:gridCol w:w="1292"/>
        <w:gridCol w:w="2227"/>
        <w:gridCol w:w="1371"/>
        <w:gridCol w:w="1292"/>
      </w:tblGrid>
      <w:tr w:rsidR="0065091D" w:rsidRPr="008C0761" w:rsidTr="00267185">
        <w:trPr>
          <w:cantSplit/>
          <w:jc w:val="center"/>
        </w:trPr>
        <w:tc>
          <w:tcPr>
            <w:tcW w:w="947" w:type="pct"/>
            <w:vMerge w:val="restart"/>
            <w:tcBorders>
              <w:top w:val="double" w:sz="4" w:space="0" w:color="auto"/>
              <w:bottom w:val="single" w:sz="6" w:space="0" w:color="auto"/>
            </w:tcBorders>
            <w:vAlign w:val="center"/>
          </w:tcPr>
          <w:p w:rsidR="0065091D" w:rsidRPr="008C0761" w:rsidRDefault="0065091D" w:rsidP="00AB0A15">
            <w:pPr>
              <w:jc w:val="center"/>
              <w:rPr>
                <w:rFonts w:ascii="Arial" w:hAnsi="Arial" w:cs="Arial"/>
                <w:b/>
                <w:sz w:val="20"/>
                <w:szCs w:val="20"/>
                <w:lang w:val="sr-Cyrl-RS"/>
              </w:rPr>
            </w:pPr>
            <w:r w:rsidRPr="008C0761">
              <w:rPr>
                <w:rFonts w:ascii="Arial" w:hAnsi="Arial" w:cs="Arial"/>
                <w:b/>
                <w:sz w:val="20"/>
                <w:szCs w:val="20"/>
                <w:lang w:val="sr-Cyrl-RS"/>
              </w:rPr>
              <w:t>Звање</w:t>
            </w:r>
          </w:p>
        </w:tc>
        <w:tc>
          <w:tcPr>
            <w:tcW w:w="1351" w:type="pct"/>
            <w:gridSpan w:val="2"/>
            <w:tcBorders>
              <w:top w:val="double" w:sz="4" w:space="0" w:color="auto"/>
              <w:bottom w:val="single" w:sz="6" w:space="0" w:color="auto"/>
            </w:tcBorders>
            <w:vAlign w:val="center"/>
          </w:tcPr>
          <w:p w:rsidR="0065091D" w:rsidRPr="008C0761" w:rsidRDefault="0065091D" w:rsidP="00AB0A15">
            <w:pPr>
              <w:jc w:val="center"/>
              <w:rPr>
                <w:rFonts w:ascii="Arial" w:hAnsi="Arial" w:cs="Arial"/>
                <w:b/>
                <w:sz w:val="20"/>
                <w:szCs w:val="20"/>
                <w:lang w:val="sr-Cyrl-RS"/>
              </w:rPr>
            </w:pPr>
            <w:r w:rsidRPr="008C0761">
              <w:rPr>
                <w:rFonts w:ascii="Arial" w:hAnsi="Arial" w:cs="Arial"/>
                <w:b/>
                <w:sz w:val="20"/>
                <w:szCs w:val="20"/>
                <w:lang w:val="sr-Cyrl-RS"/>
              </w:rPr>
              <w:t>Године стажа</w:t>
            </w:r>
          </w:p>
        </w:tc>
        <w:tc>
          <w:tcPr>
            <w:tcW w:w="1234" w:type="pct"/>
            <w:vMerge w:val="restart"/>
            <w:tcBorders>
              <w:top w:val="double" w:sz="4" w:space="0" w:color="auto"/>
              <w:bottom w:val="single" w:sz="6" w:space="0" w:color="auto"/>
            </w:tcBorders>
            <w:vAlign w:val="center"/>
          </w:tcPr>
          <w:p w:rsidR="0065091D" w:rsidRPr="008C0761" w:rsidRDefault="0065091D" w:rsidP="00AB0A15">
            <w:pPr>
              <w:jc w:val="center"/>
              <w:rPr>
                <w:rFonts w:ascii="Arial" w:hAnsi="Arial" w:cs="Arial"/>
                <w:b/>
                <w:sz w:val="20"/>
                <w:szCs w:val="20"/>
                <w:lang w:val="sr-Cyrl-RS"/>
              </w:rPr>
            </w:pPr>
            <w:r w:rsidRPr="008C0761">
              <w:rPr>
                <w:rFonts w:ascii="Arial" w:hAnsi="Arial" w:cs="Arial"/>
                <w:b/>
                <w:sz w:val="20"/>
                <w:szCs w:val="20"/>
                <w:lang w:val="sr-Cyrl-RS"/>
              </w:rPr>
              <w:t>Диференцијални услов</w:t>
            </w:r>
          </w:p>
        </w:tc>
        <w:tc>
          <w:tcPr>
            <w:tcW w:w="1467" w:type="pct"/>
            <w:gridSpan w:val="2"/>
            <w:tcBorders>
              <w:top w:val="double" w:sz="4" w:space="0" w:color="auto"/>
              <w:bottom w:val="single" w:sz="6" w:space="0" w:color="auto"/>
            </w:tcBorders>
            <w:vAlign w:val="center"/>
          </w:tcPr>
          <w:p w:rsidR="0065091D" w:rsidRPr="008C0761" w:rsidRDefault="0065091D" w:rsidP="00AB0A15">
            <w:pPr>
              <w:jc w:val="center"/>
              <w:rPr>
                <w:rFonts w:ascii="Arial" w:hAnsi="Arial" w:cs="Arial"/>
                <w:b/>
                <w:sz w:val="20"/>
                <w:szCs w:val="20"/>
                <w:lang w:val="sr-Cyrl-RS"/>
              </w:rPr>
            </w:pPr>
            <w:r w:rsidRPr="008C0761">
              <w:rPr>
                <w:rFonts w:ascii="Arial" w:hAnsi="Arial" w:cs="Arial"/>
                <w:b/>
                <w:sz w:val="20"/>
                <w:szCs w:val="20"/>
                <w:lang w:val="sr-Cyrl-RS"/>
              </w:rPr>
              <w:t>Вредност резултата</w:t>
            </w:r>
          </w:p>
        </w:tc>
      </w:tr>
      <w:tr w:rsidR="0065091D" w:rsidRPr="008C0761" w:rsidTr="00267185">
        <w:trPr>
          <w:cantSplit/>
          <w:jc w:val="center"/>
        </w:trPr>
        <w:tc>
          <w:tcPr>
            <w:tcW w:w="947" w:type="pct"/>
            <w:vMerge/>
            <w:tcBorders>
              <w:top w:val="single" w:sz="6" w:space="0" w:color="auto"/>
              <w:bottom w:val="double" w:sz="4" w:space="0" w:color="auto"/>
            </w:tcBorders>
            <w:vAlign w:val="center"/>
          </w:tcPr>
          <w:p w:rsidR="0065091D" w:rsidRPr="008C0761" w:rsidRDefault="0065091D" w:rsidP="00AB0A15">
            <w:pPr>
              <w:jc w:val="center"/>
              <w:rPr>
                <w:rFonts w:ascii="Arial" w:hAnsi="Arial" w:cs="Arial"/>
                <w:b/>
                <w:sz w:val="20"/>
                <w:szCs w:val="20"/>
                <w:lang w:val="sr-Latn-CS"/>
              </w:rPr>
            </w:pPr>
          </w:p>
        </w:tc>
        <w:tc>
          <w:tcPr>
            <w:tcW w:w="646" w:type="pct"/>
            <w:tcBorders>
              <w:top w:val="single" w:sz="6" w:space="0" w:color="auto"/>
              <w:bottom w:val="double" w:sz="4" w:space="0" w:color="auto"/>
            </w:tcBorders>
            <w:vAlign w:val="center"/>
          </w:tcPr>
          <w:p w:rsidR="0065091D" w:rsidRPr="008C0761" w:rsidRDefault="0065091D" w:rsidP="00AB0A15">
            <w:pPr>
              <w:jc w:val="center"/>
              <w:rPr>
                <w:rFonts w:ascii="Arial" w:hAnsi="Arial" w:cs="Arial"/>
                <w:b/>
                <w:sz w:val="20"/>
                <w:szCs w:val="20"/>
                <w:lang w:val="sr-Cyrl-RS"/>
              </w:rPr>
            </w:pPr>
            <w:r w:rsidRPr="008C0761">
              <w:rPr>
                <w:rFonts w:ascii="Arial" w:hAnsi="Arial" w:cs="Arial"/>
                <w:b/>
                <w:sz w:val="20"/>
                <w:szCs w:val="20"/>
                <w:lang w:val="sr-Cyrl-RS"/>
              </w:rPr>
              <w:t>Потребно</w:t>
            </w:r>
          </w:p>
        </w:tc>
        <w:tc>
          <w:tcPr>
            <w:tcW w:w="705" w:type="pct"/>
            <w:tcBorders>
              <w:top w:val="single" w:sz="6" w:space="0" w:color="auto"/>
              <w:bottom w:val="double" w:sz="4" w:space="0" w:color="auto"/>
            </w:tcBorders>
            <w:vAlign w:val="center"/>
          </w:tcPr>
          <w:p w:rsidR="0065091D" w:rsidRPr="008C0761" w:rsidRDefault="0065091D" w:rsidP="00AB0A15">
            <w:pPr>
              <w:jc w:val="center"/>
              <w:rPr>
                <w:rFonts w:ascii="Arial" w:hAnsi="Arial" w:cs="Arial"/>
                <w:b/>
                <w:sz w:val="20"/>
                <w:szCs w:val="20"/>
                <w:lang w:val="sr-Cyrl-RS"/>
              </w:rPr>
            </w:pPr>
            <w:r w:rsidRPr="008C0761">
              <w:rPr>
                <w:rFonts w:ascii="Arial" w:hAnsi="Arial" w:cs="Arial"/>
                <w:b/>
                <w:sz w:val="20"/>
                <w:szCs w:val="20"/>
                <w:lang w:val="sr-Cyrl-RS"/>
              </w:rPr>
              <w:t>Остварено</w:t>
            </w:r>
          </w:p>
        </w:tc>
        <w:tc>
          <w:tcPr>
            <w:tcW w:w="1234" w:type="pct"/>
            <w:vMerge/>
            <w:tcBorders>
              <w:top w:val="single" w:sz="6" w:space="0" w:color="auto"/>
              <w:bottom w:val="double" w:sz="4" w:space="0" w:color="auto"/>
            </w:tcBorders>
            <w:vAlign w:val="center"/>
          </w:tcPr>
          <w:p w:rsidR="0065091D" w:rsidRPr="008C0761" w:rsidRDefault="0065091D" w:rsidP="00AB0A15">
            <w:pPr>
              <w:jc w:val="center"/>
              <w:rPr>
                <w:rFonts w:ascii="Arial" w:hAnsi="Arial" w:cs="Arial"/>
                <w:b/>
                <w:sz w:val="20"/>
                <w:szCs w:val="20"/>
                <w:lang w:val="sr-Latn-CS"/>
              </w:rPr>
            </w:pPr>
          </w:p>
        </w:tc>
        <w:tc>
          <w:tcPr>
            <w:tcW w:w="762" w:type="pct"/>
            <w:tcBorders>
              <w:top w:val="single" w:sz="6" w:space="0" w:color="auto"/>
              <w:bottom w:val="double" w:sz="4" w:space="0" w:color="auto"/>
            </w:tcBorders>
            <w:vAlign w:val="center"/>
          </w:tcPr>
          <w:p w:rsidR="0065091D" w:rsidRPr="008C0761" w:rsidRDefault="0065091D" w:rsidP="00AB0A15">
            <w:pPr>
              <w:jc w:val="center"/>
              <w:rPr>
                <w:rFonts w:ascii="Arial" w:hAnsi="Arial" w:cs="Arial"/>
                <w:b/>
                <w:sz w:val="20"/>
                <w:szCs w:val="20"/>
                <w:lang w:val="sr-Cyrl-RS"/>
              </w:rPr>
            </w:pPr>
            <w:r w:rsidRPr="008C0761">
              <w:rPr>
                <w:rFonts w:ascii="Arial" w:hAnsi="Arial" w:cs="Arial"/>
                <w:b/>
                <w:sz w:val="20"/>
                <w:szCs w:val="20"/>
                <w:lang w:val="sr-Cyrl-RS"/>
              </w:rPr>
              <w:t>Потребно</w:t>
            </w:r>
          </w:p>
        </w:tc>
        <w:tc>
          <w:tcPr>
            <w:tcW w:w="705" w:type="pct"/>
            <w:tcBorders>
              <w:top w:val="single" w:sz="6" w:space="0" w:color="auto"/>
              <w:bottom w:val="double" w:sz="4" w:space="0" w:color="auto"/>
            </w:tcBorders>
            <w:vAlign w:val="center"/>
          </w:tcPr>
          <w:p w:rsidR="0065091D" w:rsidRPr="008C0761" w:rsidRDefault="0065091D" w:rsidP="00AB0A15">
            <w:pPr>
              <w:jc w:val="center"/>
              <w:rPr>
                <w:rFonts w:ascii="Arial" w:hAnsi="Arial" w:cs="Arial"/>
                <w:b/>
                <w:sz w:val="20"/>
                <w:szCs w:val="20"/>
                <w:lang w:val="sr-Cyrl-RS"/>
              </w:rPr>
            </w:pPr>
            <w:r w:rsidRPr="008C0761">
              <w:rPr>
                <w:rFonts w:ascii="Arial" w:hAnsi="Arial" w:cs="Arial"/>
                <w:b/>
                <w:sz w:val="20"/>
                <w:szCs w:val="20"/>
                <w:lang w:val="sr-Cyrl-RS"/>
              </w:rPr>
              <w:t>Остварено</w:t>
            </w:r>
          </w:p>
        </w:tc>
      </w:tr>
      <w:tr w:rsidR="0065091D" w:rsidRPr="008C0761" w:rsidTr="00267185">
        <w:trPr>
          <w:cantSplit/>
          <w:jc w:val="center"/>
        </w:trPr>
        <w:tc>
          <w:tcPr>
            <w:tcW w:w="947" w:type="pct"/>
          </w:tcPr>
          <w:p w:rsidR="0065091D" w:rsidRPr="008C0761" w:rsidRDefault="0065091D" w:rsidP="00AB0A15">
            <w:pPr>
              <w:jc w:val="center"/>
              <w:rPr>
                <w:rFonts w:ascii="Arial" w:hAnsi="Arial" w:cs="Arial"/>
                <w:bCs/>
                <w:sz w:val="20"/>
                <w:szCs w:val="20"/>
                <w:lang w:val="sr-Cyrl-RS"/>
              </w:rPr>
            </w:pPr>
            <w:r w:rsidRPr="008C0761">
              <w:rPr>
                <w:rFonts w:ascii="Arial" w:hAnsi="Arial" w:cs="Arial"/>
                <w:bCs/>
                <w:sz w:val="20"/>
                <w:szCs w:val="20"/>
                <w:lang w:val="sr-Cyrl-RS"/>
              </w:rPr>
              <w:t>Виши стручни сарадник</w:t>
            </w:r>
          </w:p>
        </w:tc>
        <w:tc>
          <w:tcPr>
            <w:tcW w:w="646" w:type="pct"/>
            <w:vAlign w:val="center"/>
          </w:tcPr>
          <w:p w:rsidR="0065091D" w:rsidRPr="008C0761" w:rsidRDefault="0065091D" w:rsidP="00AB0A15">
            <w:pPr>
              <w:jc w:val="center"/>
              <w:rPr>
                <w:rFonts w:ascii="Arial" w:hAnsi="Arial" w:cs="Arial"/>
                <w:bCs/>
                <w:sz w:val="20"/>
                <w:szCs w:val="20"/>
                <w:lang w:val="sr-Cyrl-RS"/>
              </w:rPr>
            </w:pPr>
            <w:r w:rsidRPr="008C0761">
              <w:rPr>
                <w:rFonts w:ascii="Arial" w:hAnsi="Arial" w:cs="Arial"/>
                <w:bCs/>
                <w:sz w:val="20"/>
                <w:szCs w:val="20"/>
                <w:lang w:val="sr-Cyrl-RS"/>
              </w:rPr>
              <w:t>10</w:t>
            </w:r>
          </w:p>
        </w:tc>
        <w:tc>
          <w:tcPr>
            <w:tcW w:w="705" w:type="pct"/>
            <w:vAlign w:val="center"/>
          </w:tcPr>
          <w:p w:rsidR="0065091D" w:rsidRPr="008C0761" w:rsidRDefault="0065091D" w:rsidP="00AB0A15">
            <w:pPr>
              <w:jc w:val="center"/>
              <w:rPr>
                <w:rFonts w:ascii="Arial" w:hAnsi="Arial" w:cs="Arial"/>
                <w:bCs/>
                <w:sz w:val="20"/>
                <w:szCs w:val="20"/>
                <w:lang w:val="sr-Cyrl-RS"/>
              </w:rPr>
            </w:pPr>
            <w:r w:rsidRPr="008C0761">
              <w:rPr>
                <w:rFonts w:ascii="Arial" w:hAnsi="Arial" w:cs="Arial"/>
                <w:bCs/>
                <w:sz w:val="20"/>
                <w:szCs w:val="20"/>
                <w:lang w:val="sr-Cyrl-RS"/>
              </w:rPr>
              <w:t>18</w:t>
            </w:r>
          </w:p>
        </w:tc>
        <w:tc>
          <w:tcPr>
            <w:tcW w:w="1234" w:type="pct"/>
            <w:vAlign w:val="center"/>
          </w:tcPr>
          <w:p w:rsidR="0065091D" w:rsidRPr="008C0761" w:rsidRDefault="0065091D" w:rsidP="00267185">
            <w:pPr>
              <w:autoSpaceDE w:val="0"/>
              <w:autoSpaceDN w:val="0"/>
              <w:adjustRightInd w:val="0"/>
              <w:spacing w:after="0" w:line="240" w:lineRule="auto"/>
              <w:jc w:val="center"/>
              <w:rPr>
                <w:rFonts w:ascii="Arial" w:hAnsi="Arial" w:cs="Arial"/>
                <w:color w:val="000000"/>
                <w:sz w:val="20"/>
                <w:szCs w:val="20"/>
                <w:lang w:eastAsia="sr-Latn-RS"/>
              </w:rPr>
            </w:pPr>
            <w:r w:rsidRPr="008C0761">
              <w:rPr>
                <w:rFonts w:ascii="Arial" w:hAnsi="Arial" w:cs="Arial"/>
                <w:color w:val="000000"/>
                <w:sz w:val="20"/>
                <w:szCs w:val="20"/>
                <w:lang w:eastAsia="sr-Latn-RS"/>
              </w:rPr>
              <w:t>M10, M20</w:t>
            </w:r>
            <w:r w:rsidR="00267185" w:rsidRPr="008C0761">
              <w:rPr>
                <w:rFonts w:ascii="Arial" w:hAnsi="Arial" w:cs="Arial"/>
                <w:color w:val="000000"/>
                <w:sz w:val="20"/>
                <w:szCs w:val="20"/>
                <w:lang w:eastAsia="sr-Latn-RS"/>
              </w:rPr>
              <w:t xml:space="preserve">, M30, M40, M50, M60, M80, M90 </w:t>
            </w:r>
          </w:p>
        </w:tc>
        <w:tc>
          <w:tcPr>
            <w:tcW w:w="762" w:type="pct"/>
            <w:vAlign w:val="center"/>
          </w:tcPr>
          <w:p w:rsidR="0065091D" w:rsidRPr="008C0761" w:rsidRDefault="0065091D" w:rsidP="00AB0A15">
            <w:pPr>
              <w:jc w:val="center"/>
              <w:rPr>
                <w:rFonts w:ascii="Arial" w:hAnsi="Arial" w:cs="Arial"/>
                <w:bCs/>
                <w:sz w:val="20"/>
                <w:szCs w:val="20"/>
                <w:lang w:val="sr-Cyrl-RS"/>
              </w:rPr>
            </w:pPr>
            <w:r w:rsidRPr="008C0761">
              <w:rPr>
                <w:rFonts w:ascii="Arial" w:hAnsi="Arial" w:cs="Arial"/>
                <w:bCs/>
                <w:sz w:val="20"/>
                <w:szCs w:val="20"/>
                <w:lang w:val="sr-Cyrl-RS"/>
              </w:rPr>
              <w:t>10</w:t>
            </w:r>
          </w:p>
        </w:tc>
        <w:tc>
          <w:tcPr>
            <w:tcW w:w="705" w:type="pct"/>
            <w:vAlign w:val="center"/>
          </w:tcPr>
          <w:p w:rsidR="0065091D" w:rsidRPr="008C0761" w:rsidRDefault="0065091D" w:rsidP="00483914">
            <w:pPr>
              <w:jc w:val="center"/>
              <w:rPr>
                <w:rFonts w:ascii="Arial" w:hAnsi="Arial" w:cs="Arial"/>
                <w:bCs/>
                <w:sz w:val="20"/>
                <w:szCs w:val="20"/>
                <w:lang w:val="sr-Cyrl-RS"/>
              </w:rPr>
            </w:pPr>
            <w:r w:rsidRPr="008C0761">
              <w:rPr>
                <w:rFonts w:ascii="Arial" w:hAnsi="Arial" w:cs="Arial"/>
                <w:bCs/>
                <w:sz w:val="20"/>
                <w:szCs w:val="20"/>
                <w:lang w:val="sr-Cyrl-RS"/>
              </w:rPr>
              <w:t>11,9</w:t>
            </w:r>
            <w:r w:rsidR="002548B0">
              <w:rPr>
                <w:rFonts w:ascii="Arial" w:hAnsi="Arial" w:cs="Arial"/>
                <w:bCs/>
                <w:sz w:val="20"/>
                <w:szCs w:val="20"/>
                <w:lang w:val="sr-Cyrl-RS"/>
              </w:rPr>
              <w:t>2</w:t>
            </w:r>
          </w:p>
        </w:tc>
      </w:tr>
      <w:tr w:rsidR="0065091D" w:rsidRPr="008C0761" w:rsidTr="00267185">
        <w:trPr>
          <w:cantSplit/>
          <w:trHeight w:val="40"/>
          <w:jc w:val="center"/>
        </w:trPr>
        <w:tc>
          <w:tcPr>
            <w:tcW w:w="947" w:type="pct"/>
            <w:tcBorders>
              <w:top w:val="double" w:sz="4" w:space="0" w:color="auto"/>
              <w:bottom w:val="double" w:sz="4" w:space="0" w:color="auto"/>
            </w:tcBorders>
          </w:tcPr>
          <w:p w:rsidR="0065091D" w:rsidRPr="008C0761" w:rsidRDefault="0065091D" w:rsidP="00AB0A15">
            <w:pPr>
              <w:jc w:val="center"/>
              <w:rPr>
                <w:rFonts w:ascii="Arial" w:hAnsi="Arial" w:cs="Arial"/>
                <w:b/>
                <w:sz w:val="20"/>
                <w:szCs w:val="20"/>
                <w:lang w:val="sr-Cyrl-CS"/>
              </w:rPr>
            </w:pPr>
            <w:r w:rsidRPr="008C0761">
              <w:rPr>
                <w:rFonts w:ascii="Arial" w:hAnsi="Arial" w:cs="Arial"/>
                <w:b/>
                <w:sz w:val="20"/>
                <w:szCs w:val="20"/>
                <w:lang w:val="sr-Cyrl-CS"/>
              </w:rPr>
              <w:t>Укупно</w:t>
            </w:r>
          </w:p>
        </w:tc>
        <w:tc>
          <w:tcPr>
            <w:tcW w:w="646" w:type="pct"/>
            <w:tcBorders>
              <w:top w:val="double" w:sz="4" w:space="0" w:color="auto"/>
              <w:bottom w:val="double" w:sz="4" w:space="0" w:color="auto"/>
            </w:tcBorders>
            <w:vAlign w:val="center"/>
          </w:tcPr>
          <w:p w:rsidR="0065091D" w:rsidRPr="008C0761" w:rsidRDefault="0065091D" w:rsidP="005D1C54">
            <w:pPr>
              <w:rPr>
                <w:rFonts w:ascii="Arial" w:hAnsi="Arial" w:cs="Arial"/>
                <w:b/>
                <w:sz w:val="20"/>
                <w:szCs w:val="20"/>
                <w:lang w:val="sr-Cyrl-RS"/>
              </w:rPr>
            </w:pPr>
            <w:r w:rsidRPr="008C0761">
              <w:rPr>
                <w:rFonts w:ascii="Arial" w:hAnsi="Arial" w:cs="Arial"/>
                <w:b/>
                <w:sz w:val="20"/>
                <w:szCs w:val="20"/>
              </w:rPr>
              <w:t xml:space="preserve">       1</w:t>
            </w:r>
            <w:r w:rsidR="005D1C54" w:rsidRPr="008C0761">
              <w:rPr>
                <w:rFonts w:ascii="Arial" w:hAnsi="Arial" w:cs="Arial"/>
                <w:b/>
                <w:sz w:val="20"/>
                <w:szCs w:val="20"/>
                <w:lang w:val="sr-Cyrl-RS"/>
              </w:rPr>
              <w:t>8</w:t>
            </w:r>
          </w:p>
        </w:tc>
        <w:tc>
          <w:tcPr>
            <w:tcW w:w="705" w:type="pct"/>
            <w:tcBorders>
              <w:top w:val="double" w:sz="4" w:space="0" w:color="auto"/>
              <w:bottom w:val="double" w:sz="4" w:space="0" w:color="auto"/>
            </w:tcBorders>
            <w:vAlign w:val="center"/>
          </w:tcPr>
          <w:p w:rsidR="0065091D" w:rsidRPr="008C0761" w:rsidRDefault="0065091D" w:rsidP="00AB0A15">
            <w:pPr>
              <w:jc w:val="center"/>
              <w:rPr>
                <w:rFonts w:ascii="Arial" w:hAnsi="Arial" w:cs="Arial"/>
                <w:b/>
                <w:sz w:val="20"/>
                <w:szCs w:val="20"/>
                <w:lang w:val="sr-Cyrl-CS"/>
              </w:rPr>
            </w:pPr>
            <w:r w:rsidRPr="008C0761">
              <w:rPr>
                <w:rFonts w:ascii="Arial" w:hAnsi="Arial" w:cs="Arial"/>
                <w:b/>
                <w:sz w:val="20"/>
                <w:szCs w:val="20"/>
                <w:lang w:val="sr-Cyrl-CS"/>
              </w:rPr>
              <w:t>18</w:t>
            </w:r>
          </w:p>
        </w:tc>
        <w:tc>
          <w:tcPr>
            <w:tcW w:w="1234" w:type="pct"/>
            <w:tcBorders>
              <w:top w:val="double" w:sz="4" w:space="0" w:color="auto"/>
              <w:bottom w:val="double" w:sz="4" w:space="0" w:color="auto"/>
            </w:tcBorders>
            <w:vAlign w:val="center"/>
          </w:tcPr>
          <w:p w:rsidR="0065091D" w:rsidRPr="008C0761" w:rsidRDefault="0065091D" w:rsidP="00AB0A15">
            <w:pPr>
              <w:jc w:val="center"/>
              <w:rPr>
                <w:rFonts w:ascii="Arial" w:hAnsi="Arial" w:cs="Arial"/>
                <w:b/>
                <w:sz w:val="20"/>
                <w:szCs w:val="20"/>
                <w:lang w:val="sr-Cyrl-CS"/>
              </w:rPr>
            </w:pPr>
          </w:p>
        </w:tc>
        <w:tc>
          <w:tcPr>
            <w:tcW w:w="762" w:type="pct"/>
            <w:tcBorders>
              <w:top w:val="double" w:sz="4" w:space="0" w:color="auto"/>
              <w:bottom w:val="double" w:sz="4" w:space="0" w:color="auto"/>
            </w:tcBorders>
            <w:vAlign w:val="center"/>
          </w:tcPr>
          <w:p w:rsidR="0065091D" w:rsidRPr="008C0761" w:rsidRDefault="0065091D" w:rsidP="00267185">
            <w:pPr>
              <w:jc w:val="center"/>
              <w:rPr>
                <w:rFonts w:ascii="Arial" w:hAnsi="Arial" w:cs="Arial"/>
                <w:b/>
                <w:sz w:val="20"/>
                <w:szCs w:val="20"/>
                <w:lang w:val="sr-Cyrl-RS"/>
              </w:rPr>
            </w:pPr>
            <w:r w:rsidRPr="008C0761">
              <w:rPr>
                <w:rFonts w:ascii="Arial" w:hAnsi="Arial" w:cs="Arial"/>
                <w:b/>
                <w:sz w:val="20"/>
                <w:szCs w:val="20"/>
                <w:lang w:val="sr-Latn-CS"/>
              </w:rPr>
              <w:t>1</w:t>
            </w:r>
            <w:r w:rsidR="00267185" w:rsidRPr="008C0761">
              <w:rPr>
                <w:rFonts w:ascii="Arial" w:hAnsi="Arial" w:cs="Arial"/>
                <w:b/>
                <w:sz w:val="20"/>
                <w:szCs w:val="20"/>
                <w:lang w:val="sr-Cyrl-RS"/>
              </w:rPr>
              <w:t>0</w:t>
            </w:r>
          </w:p>
        </w:tc>
        <w:tc>
          <w:tcPr>
            <w:tcW w:w="705" w:type="pct"/>
            <w:tcBorders>
              <w:top w:val="double" w:sz="4" w:space="0" w:color="auto"/>
              <w:bottom w:val="double" w:sz="4" w:space="0" w:color="auto"/>
            </w:tcBorders>
            <w:vAlign w:val="center"/>
          </w:tcPr>
          <w:p w:rsidR="0065091D" w:rsidRPr="00714AC0" w:rsidRDefault="00267185" w:rsidP="00714AC0">
            <w:pPr>
              <w:jc w:val="center"/>
              <w:rPr>
                <w:rFonts w:ascii="Arial" w:hAnsi="Arial" w:cs="Arial"/>
                <w:b/>
                <w:sz w:val="20"/>
                <w:szCs w:val="20"/>
                <w:lang w:val="en-GB"/>
              </w:rPr>
            </w:pPr>
            <w:r w:rsidRPr="008C0761">
              <w:rPr>
                <w:rFonts w:ascii="Arial" w:hAnsi="Arial" w:cs="Arial"/>
                <w:b/>
                <w:sz w:val="20"/>
                <w:szCs w:val="20"/>
                <w:lang w:val="sr-Cyrl-RS"/>
              </w:rPr>
              <w:t>11</w:t>
            </w:r>
            <w:r w:rsidR="0065091D" w:rsidRPr="008C0761">
              <w:rPr>
                <w:rFonts w:ascii="Arial" w:hAnsi="Arial" w:cs="Arial"/>
                <w:b/>
                <w:sz w:val="20"/>
                <w:szCs w:val="20"/>
                <w:lang w:val="sr-Cyrl-RS"/>
              </w:rPr>
              <w:t>,</w:t>
            </w:r>
            <w:r w:rsidRPr="008C0761">
              <w:rPr>
                <w:rFonts w:ascii="Arial" w:hAnsi="Arial" w:cs="Arial"/>
                <w:b/>
                <w:sz w:val="20"/>
                <w:szCs w:val="20"/>
                <w:lang w:val="sr-Cyrl-RS"/>
              </w:rPr>
              <w:t>9</w:t>
            </w:r>
            <w:r w:rsidR="002548B0">
              <w:rPr>
                <w:rFonts w:ascii="Arial" w:hAnsi="Arial" w:cs="Arial"/>
                <w:b/>
                <w:sz w:val="20"/>
                <w:szCs w:val="20"/>
                <w:lang w:val="en-GB"/>
              </w:rPr>
              <w:t>2</w:t>
            </w:r>
          </w:p>
        </w:tc>
      </w:tr>
    </w:tbl>
    <w:p w:rsidR="00483914" w:rsidRDefault="00483914" w:rsidP="009C3F5D">
      <w:pPr>
        <w:spacing w:before="100" w:beforeAutospacing="1" w:after="100" w:afterAutospacing="1" w:line="240" w:lineRule="auto"/>
        <w:rPr>
          <w:rFonts w:ascii="Arial" w:hAnsi="Arial" w:cs="Arial"/>
          <w:b/>
          <w:noProof/>
          <w:lang w:val="en-US"/>
        </w:rPr>
      </w:pPr>
    </w:p>
    <w:p w:rsidR="00483914" w:rsidRDefault="00483914" w:rsidP="009C3F5D">
      <w:pPr>
        <w:spacing w:before="100" w:beforeAutospacing="1" w:after="100" w:afterAutospacing="1" w:line="240" w:lineRule="auto"/>
        <w:rPr>
          <w:rFonts w:ascii="Arial" w:hAnsi="Arial" w:cs="Arial"/>
          <w:b/>
          <w:noProof/>
          <w:lang w:val="en-US"/>
        </w:rPr>
      </w:pPr>
    </w:p>
    <w:p w:rsidR="00483914" w:rsidRDefault="00483914" w:rsidP="009C3F5D">
      <w:pPr>
        <w:spacing w:before="100" w:beforeAutospacing="1" w:after="100" w:afterAutospacing="1" w:line="240" w:lineRule="auto"/>
        <w:rPr>
          <w:rFonts w:ascii="Arial" w:hAnsi="Arial" w:cs="Arial"/>
          <w:b/>
          <w:noProof/>
          <w:lang w:val="en-US"/>
        </w:rPr>
      </w:pPr>
    </w:p>
    <w:p w:rsidR="0065091D" w:rsidRDefault="0065091D" w:rsidP="009C3F5D">
      <w:pPr>
        <w:spacing w:before="100" w:beforeAutospacing="1" w:after="100" w:afterAutospacing="1" w:line="240" w:lineRule="auto"/>
        <w:rPr>
          <w:rFonts w:ascii="Arial" w:eastAsia="Times New Roman" w:hAnsi="Arial" w:cs="Arial"/>
          <w:b/>
          <w:lang w:val="sr-Cyrl-RS"/>
        </w:rPr>
      </w:pPr>
      <w:r w:rsidRPr="00C24092">
        <w:rPr>
          <w:rFonts w:ascii="Arial" w:hAnsi="Arial" w:cs="Arial"/>
          <w:b/>
          <w:noProof/>
          <w:lang w:val="en-US"/>
        </w:rPr>
        <w:t>III</w:t>
      </w:r>
      <w:r w:rsidRPr="00C24092">
        <w:rPr>
          <w:rFonts w:ascii="Arial" w:eastAsia="Times New Roman" w:hAnsi="Arial" w:cs="Arial"/>
          <w:b/>
          <w:lang w:val="sr-Cyrl-RS"/>
        </w:rPr>
        <w:t xml:space="preserve"> ОЦЕНА</w:t>
      </w:r>
      <w:r w:rsidRPr="0065091D">
        <w:rPr>
          <w:rFonts w:ascii="Arial" w:eastAsia="Times New Roman" w:hAnsi="Arial" w:cs="Arial"/>
          <w:b/>
          <w:lang w:val="sr-Cyrl-RS"/>
        </w:rPr>
        <w:t xml:space="preserve"> НАУЧНОГ И СТРУЧНОГ РАДА</w:t>
      </w:r>
    </w:p>
    <w:p w:rsidR="00C63011" w:rsidRDefault="00C63011" w:rsidP="009C3F5D">
      <w:pPr>
        <w:spacing w:before="100" w:beforeAutospacing="1" w:after="100" w:afterAutospacing="1" w:line="240" w:lineRule="auto"/>
        <w:rPr>
          <w:rFonts w:ascii="Arial" w:eastAsia="Times New Roman" w:hAnsi="Arial" w:cs="Arial"/>
          <w:b/>
          <w:lang w:val="sr-Cyrl-RS"/>
        </w:rPr>
      </w:pPr>
    </w:p>
    <w:p w:rsidR="00483914" w:rsidRDefault="00483914" w:rsidP="009C3F5D">
      <w:pPr>
        <w:spacing w:before="100" w:beforeAutospacing="1" w:after="100" w:afterAutospacing="1" w:line="240" w:lineRule="auto"/>
        <w:rPr>
          <w:rFonts w:ascii="Arial" w:eastAsia="Times New Roman" w:hAnsi="Arial" w:cs="Arial"/>
          <w:b/>
          <w:lang w:val="sr-Cyrl-RS"/>
        </w:rPr>
      </w:pPr>
    </w:p>
    <w:p w:rsidR="00483914" w:rsidRDefault="00483914" w:rsidP="009C3F5D">
      <w:pPr>
        <w:spacing w:before="100" w:beforeAutospacing="1" w:after="100" w:afterAutospacing="1" w:line="240" w:lineRule="auto"/>
        <w:rPr>
          <w:rFonts w:ascii="Arial" w:eastAsia="Times New Roman" w:hAnsi="Arial" w:cs="Arial"/>
          <w:b/>
          <w:lang w:val="sr-Cyrl-RS"/>
        </w:rPr>
      </w:pPr>
    </w:p>
    <w:p w:rsidR="00483914" w:rsidRDefault="008566D9" w:rsidP="008566D9">
      <w:pPr>
        <w:ind w:firstLine="708"/>
        <w:jc w:val="both"/>
        <w:rPr>
          <w:rFonts w:ascii="Arial" w:eastAsia="Times New Roman" w:hAnsi="Arial" w:cs="Arial"/>
          <w:sz w:val="20"/>
          <w:szCs w:val="20"/>
          <w:lang w:val="sr-Cyrl-RS"/>
        </w:rPr>
      </w:pPr>
      <w:r w:rsidRPr="008566D9">
        <w:rPr>
          <w:rFonts w:ascii="Arial" w:eastAsia="Times New Roman" w:hAnsi="Arial" w:cs="Arial"/>
          <w:sz w:val="20"/>
          <w:szCs w:val="20"/>
          <w:lang w:val="sr-Cyrl-RS"/>
        </w:rPr>
        <w:t xml:space="preserve">На основу прегледа библиографије кандидаткиње увиђа се да је објавила </w:t>
      </w:r>
      <w:r w:rsidRPr="00483914">
        <w:rPr>
          <w:rFonts w:ascii="Arial" w:eastAsia="Times New Roman" w:hAnsi="Arial" w:cs="Arial"/>
          <w:b/>
          <w:sz w:val="20"/>
          <w:szCs w:val="20"/>
          <w:lang w:val="sr-Cyrl-RS"/>
        </w:rPr>
        <w:t>30</w:t>
      </w:r>
      <w:r w:rsidRPr="008566D9">
        <w:rPr>
          <w:rFonts w:ascii="Arial" w:eastAsia="Times New Roman" w:hAnsi="Arial" w:cs="Arial"/>
          <w:sz w:val="20"/>
          <w:szCs w:val="20"/>
          <w:lang w:val="sr-Cyrl-RS"/>
        </w:rPr>
        <w:t xml:space="preserve"> библиографских јединица чија је вредност </w:t>
      </w:r>
      <w:r w:rsidRPr="00C24092">
        <w:rPr>
          <w:rFonts w:ascii="Arial" w:eastAsia="Times New Roman" w:hAnsi="Arial" w:cs="Arial"/>
          <w:b/>
          <w:sz w:val="20"/>
          <w:szCs w:val="20"/>
          <w:lang w:val="sr-Cyrl-RS"/>
        </w:rPr>
        <w:t>28,6</w:t>
      </w:r>
      <w:r w:rsidR="002548B0">
        <w:rPr>
          <w:rFonts w:ascii="Arial" w:eastAsia="Times New Roman" w:hAnsi="Arial" w:cs="Arial"/>
          <w:b/>
          <w:sz w:val="20"/>
          <w:szCs w:val="20"/>
          <w:lang w:val="sr-Cyrl-RS"/>
        </w:rPr>
        <w:t>2</w:t>
      </w:r>
      <w:r w:rsidRPr="00C24092">
        <w:rPr>
          <w:rFonts w:ascii="Arial" w:eastAsia="Times New Roman" w:hAnsi="Arial" w:cs="Arial"/>
          <w:b/>
          <w:sz w:val="20"/>
          <w:szCs w:val="20"/>
          <w:lang w:val="sr-Cyrl-RS"/>
        </w:rPr>
        <w:t xml:space="preserve"> бода</w:t>
      </w:r>
      <w:r w:rsidRPr="008566D9">
        <w:rPr>
          <w:rFonts w:ascii="Arial" w:eastAsia="Times New Roman" w:hAnsi="Arial" w:cs="Arial"/>
          <w:sz w:val="20"/>
          <w:szCs w:val="20"/>
          <w:lang w:val="sr-Cyrl-RS"/>
        </w:rPr>
        <w:t xml:space="preserve">. </w:t>
      </w:r>
    </w:p>
    <w:p w:rsidR="008566D9" w:rsidRPr="00C63011" w:rsidRDefault="00C24092" w:rsidP="008566D9">
      <w:pPr>
        <w:ind w:firstLine="708"/>
        <w:jc w:val="both"/>
        <w:rPr>
          <w:rFonts w:ascii="Times New Roman" w:hAnsi="Times New Roman"/>
          <w:lang w:val="en-GB"/>
        </w:rPr>
      </w:pPr>
      <w:r>
        <w:rPr>
          <w:rFonts w:ascii="Arial" w:eastAsia="Times New Roman" w:hAnsi="Arial" w:cs="Arial"/>
          <w:sz w:val="20"/>
          <w:szCs w:val="20"/>
          <w:lang w:val="sr-Cyrl-RS"/>
        </w:rPr>
        <w:t>Кандидаткиња је р</w:t>
      </w:r>
      <w:r w:rsidR="008566D9" w:rsidRPr="008566D9">
        <w:rPr>
          <w:rFonts w:ascii="Arial" w:eastAsia="Times New Roman" w:hAnsi="Arial" w:cs="Arial"/>
          <w:sz w:val="20"/>
          <w:szCs w:val="20"/>
          <w:lang w:val="sr-Cyrl-RS"/>
        </w:rPr>
        <w:t xml:space="preserve">адове објавила у научним часописима међународног и националног значаја и зборницима абстраката и радова са међународних и </w:t>
      </w:r>
      <w:r>
        <w:rPr>
          <w:rFonts w:ascii="Arial" w:eastAsia="Times New Roman" w:hAnsi="Arial" w:cs="Arial"/>
          <w:sz w:val="20"/>
          <w:szCs w:val="20"/>
          <w:lang w:val="sr-Cyrl-RS"/>
        </w:rPr>
        <w:t>н</w:t>
      </w:r>
      <w:r w:rsidR="008566D9" w:rsidRPr="008566D9">
        <w:rPr>
          <w:rFonts w:ascii="Arial" w:eastAsia="Times New Roman" w:hAnsi="Arial" w:cs="Arial"/>
          <w:sz w:val="20"/>
          <w:szCs w:val="20"/>
          <w:lang w:val="sr-Cyrl-RS"/>
        </w:rPr>
        <w:t>ационалних научних скупова. К</w:t>
      </w:r>
      <w:r w:rsidR="00C63011">
        <w:rPr>
          <w:rFonts w:ascii="Arial" w:eastAsia="Times New Roman" w:hAnsi="Arial" w:cs="Arial"/>
          <w:sz w:val="20"/>
          <w:szCs w:val="20"/>
          <w:lang w:val="sr-Cyrl-RS"/>
        </w:rPr>
        <w:t xml:space="preserve">андидаткиња </w:t>
      </w:r>
      <w:r w:rsidR="00C63011" w:rsidRPr="008566D9">
        <w:rPr>
          <w:rFonts w:ascii="Arial" w:hAnsi="Arial" w:cs="Arial"/>
          <w:sz w:val="20"/>
          <w:szCs w:val="20"/>
          <w:lang w:val="sr-Cyrl-RS"/>
        </w:rPr>
        <w:t>Милад</w:t>
      </w:r>
      <w:r w:rsidR="00C63011">
        <w:rPr>
          <w:rFonts w:ascii="Arial" w:hAnsi="Arial" w:cs="Arial"/>
          <w:sz w:val="20"/>
          <w:szCs w:val="20"/>
          <w:lang w:val="sr-Cyrl-RS"/>
        </w:rPr>
        <w:t>а</w:t>
      </w:r>
      <w:r w:rsidR="00C63011" w:rsidRPr="008566D9">
        <w:rPr>
          <w:rFonts w:ascii="Arial" w:hAnsi="Arial" w:cs="Arial"/>
          <w:sz w:val="20"/>
          <w:szCs w:val="20"/>
          <w:lang w:val="sr-Cyrl-RS"/>
        </w:rPr>
        <w:t xml:space="preserve"> Исаков </w:t>
      </w:r>
      <w:r w:rsidR="00C63011">
        <w:rPr>
          <w:rFonts w:ascii="Arial" w:eastAsia="Times New Roman" w:hAnsi="Arial" w:cs="Arial"/>
          <w:sz w:val="20"/>
          <w:szCs w:val="20"/>
          <w:lang w:val="sr-Cyrl-RS"/>
        </w:rPr>
        <w:t>је к</w:t>
      </w:r>
      <w:r>
        <w:rPr>
          <w:rFonts w:ascii="Arial" w:eastAsia="Times New Roman" w:hAnsi="Arial" w:cs="Arial"/>
          <w:sz w:val="20"/>
          <w:szCs w:val="20"/>
          <w:lang w:val="sr-Cyrl-RS"/>
        </w:rPr>
        <w:t>о</w:t>
      </w:r>
      <w:r w:rsidR="00C46EEF">
        <w:rPr>
          <w:rFonts w:ascii="Arial" w:eastAsia="Times New Roman" w:hAnsi="Arial" w:cs="Arial"/>
          <w:sz w:val="20"/>
          <w:szCs w:val="20"/>
          <w:lang w:val="sr-Cyrl-RS"/>
        </w:rPr>
        <w:t>аутор 12</w:t>
      </w:r>
      <w:bookmarkStart w:id="0" w:name="_GoBack"/>
      <w:bookmarkEnd w:id="0"/>
      <w:r w:rsidR="008566D9" w:rsidRPr="008566D9">
        <w:rPr>
          <w:rFonts w:ascii="Arial" w:eastAsia="Times New Roman" w:hAnsi="Arial" w:cs="Arial"/>
          <w:sz w:val="20"/>
          <w:szCs w:val="20"/>
          <w:lang w:val="sr-Cyrl-RS"/>
        </w:rPr>
        <w:t xml:space="preserve"> </w:t>
      </w:r>
      <w:r w:rsidR="00C63011">
        <w:rPr>
          <w:rFonts w:ascii="Arial" w:eastAsia="Times New Roman" w:hAnsi="Arial" w:cs="Arial"/>
          <w:noProof/>
          <w:sz w:val="20"/>
          <w:szCs w:val="20"/>
          <w:lang w:val="sr-Cyrl-RS"/>
        </w:rPr>
        <w:t>н</w:t>
      </w:r>
      <w:r w:rsidR="008566D9" w:rsidRPr="008566D9">
        <w:rPr>
          <w:rFonts w:ascii="Arial" w:eastAsia="Times New Roman" w:hAnsi="Arial" w:cs="Arial"/>
          <w:noProof/>
          <w:sz w:val="20"/>
          <w:szCs w:val="20"/>
          <w:lang w:val="sr-Cyrl-RS"/>
        </w:rPr>
        <w:t>ових техничких решења, која нису комерционализована, М85.</w:t>
      </w:r>
      <w:r w:rsidR="00C63011">
        <w:rPr>
          <w:rFonts w:ascii="Arial" w:eastAsia="Times New Roman" w:hAnsi="Arial" w:cs="Arial"/>
          <w:noProof/>
          <w:sz w:val="20"/>
          <w:szCs w:val="20"/>
          <w:lang w:val="en-GB"/>
        </w:rPr>
        <w:t xml:space="preserve"> </w:t>
      </w:r>
    </w:p>
    <w:p w:rsidR="00C63011" w:rsidRDefault="008566D9" w:rsidP="008566D9">
      <w:pPr>
        <w:spacing w:after="120" w:line="276" w:lineRule="auto"/>
        <w:ind w:firstLine="708"/>
        <w:jc w:val="both"/>
        <w:rPr>
          <w:rFonts w:ascii="Arial" w:hAnsi="Arial" w:cs="Arial"/>
          <w:sz w:val="20"/>
          <w:szCs w:val="20"/>
          <w:lang w:val="sr-Cyrl-RS"/>
        </w:rPr>
      </w:pPr>
      <w:r w:rsidRPr="008566D9">
        <w:rPr>
          <w:rFonts w:ascii="Arial" w:hAnsi="Arial" w:cs="Arial"/>
          <w:sz w:val="20"/>
          <w:szCs w:val="20"/>
          <w:lang w:val="sr-Cyrl-RS"/>
        </w:rPr>
        <w:t xml:space="preserve">После избора у звање стручни сарадник </w:t>
      </w:r>
      <w:r w:rsidR="00C63011">
        <w:rPr>
          <w:rFonts w:ascii="Arial" w:hAnsi="Arial" w:cs="Arial"/>
          <w:sz w:val="20"/>
          <w:szCs w:val="20"/>
          <w:lang w:val="sr-Cyrl-RS"/>
        </w:rPr>
        <w:t xml:space="preserve">кандидаткиња је </w:t>
      </w:r>
      <w:r w:rsidRPr="008566D9">
        <w:rPr>
          <w:rFonts w:ascii="Arial" w:hAnsi="Arial" w:cs="Arial"/>
          <w:sz w:val="20"/>
          <w:szCs w:val="20"/>
          <w:lang w:val="sr-Cyrl-RS"/>
        </w:rPr>
        <w:t xml:space="preserve">објавила 11 научних радова, односно </w:t>
      </w:r>
      <w:r w:rsidRPr="008566D9">
        <w:rPr>
          <w:rFonts w:ascii="Arial" w:hAnsi="Arial" w:cs="Arial"/>
          <w:b/>
          <w:sz w:val="20"/>
          <w:szCs w:val="20"/>
          <w:lang w:val="sr-Cyrl-RS"/>
        </w:rPr>
        <w:t>11,</w:t>
      </w:r>
      <w:r w:rsidRPr="008566D9">
        <w:rPr>
          <w:rFonts w:ascii="Arial" w:hAnsi="Arial" w:cs="Arial"/>
          <w:b/>
          <w:sz w:val="20"/>
          <w:szCs w:val="20"/>
        </w:rPr>
        <w:t>9</w:t>
      </w:r>
      <w:r w:rsidR="002548B0">
        <w:rPr>
          <w:rFonts w:ascii="Arial" w:hAnsi="Arial" w:cs="Arial"/>
          <w:b/>
          <w:sz w:val="20"/>
          <w:szCs w:val="20"/>
        </w:rPr>
        <w:t>2</w:t>
      </w:r>
      <w:r w:rsidRPr="008566D9">
        <w:rPr>
          <w:rFonts w:ascii="Arial" w:hAnsi="Arial" w:cs="Arial"/>
          <w:sz w:val="20"/>
          <w:szCs w:val="20"/>
        </w:rPr>
        <w:t xml:space="preserve"> </w:t>
      </w:r>
      <w:r w:rsidRPr="008566D9">
        <w:rPr>
          <w:rFonts w:ascii="Arial" w:hAnsi="Arial" w:cs="Arial"/>
          <w:sz w:val="20"/>
          <w:szCs w:val="20"/>
          <w:lang w:val="sr-Cyrl-RS"/>
        </w:rPr>
        <w:t>поена. У научним р</w:t>
      </w:r>
      <w:r w:rsidR="00C63011" w:rsidRPr="008566D9">
        <w:rPr>
          <w:rFonts w:ascii="Arial" w:hAnsi="Arial" w:cs="Arial"/>
          <w:sz w:val="20"/>
          <w:szCs w:val="20"/>
          <w:lang w:val="sr-Cyrl-RS"/>
        </w:rPr>
        <w:t>а</w:t>
      </w:r>
      <w:r w:rsidRPr="008566D9">
        <w:rPr>
          <w:rFonts w:ascii="Arial" w:hAnsi="Arial" w:cs="Arial"/>
          <w:sz w:val="20"/>
          <w:szCs w:val="20"/>
          <w:lang w:val="sr-Cyrl-RS"/>
        </w:rPr>
        <w:t xml:space="preserve">довима </w:t>
      </w:r>
      <w:r w:rsidR="00C63011">
        <w:rPr>
          <w:rFonts w:ascii="Arial" w:hAnsi="Arial" w:cs="Arial"/>
          <w:sz w:val="20"/>
          <w:szCs w:val="20"/>
          <w:lang w:val="sr-Cyrl-RS"/>
        </w:rPr>
        <w:t>кандидаткиње</w:t>
      </w:r>
      <w:r w:rsidRPr="008566D9">
        <w:rPr>
          <w:rFonts w:ascii="Arial" w:hAnsi="Arial" w:cs="Arial"/>
          <w:sz w:val="20"/>
          <w:szCs w:val="20"/>
          <w:lang w:val="sr-Cyrl-RS"/>
        </w:rPr>
        <w:t xml:space="preserve"> Миладе Исаков већином је обрађивана проблематика из области квалитета семена и значај</w:t>
      </w:r>
      <w:r w:rsidR="00F56786">
        <w:rPr>
          <w:rFonts w:ascii="Arial" w:hAnsi="Arial" w:cs="Arial"/>
          <w:sz w:val="20"/>
          <w:szCs w:val="20"/>
          <w:lang w:val="sr-Cyrl-RS"/>
        </w:rPr>
        <w:t xml:space="preserve">а семена </w:t>
      </w:r>
      <w:r w:rsidRPr="008566D9">
        <w:rPr>
          <w:rFonts w:ascii="Arial" w:hAnsi="Arial" w:cs="Arial"/>
          <w:sz w:val="20"/>
          <w:szCs w:val="20"/>
          <w:lang w:val="sr-Cyrl-RS"/>
        </w:rPr>
        <w:t>за здравље, али и идентификација ДНК маркера повезаних са генима инхибитора трипсина код зрнастог грашка (</w:t>
      </w:r>
      <w:r w:rsidRPr="008566D9">
        <w:rPr>
          <w:rFonts w:ascii="Arial" w:hAnsi="Arial" w:cs="Arial"/>
          <w:i/>
          <w:sz w:val="20"/>
          <w:szCs w:val="20"/>
          <w:lang w:val="sr-Cyrl-RS"/>
        </w:rPr>
        <w:t>Lathyrus sativus</w:t>
      </w:r>
      <w:r w:rsidRPr="008566D9">
        <w:rPr>
          <w:rFonts w:ascii="Arial" w:hAnsi="Arial" w:cs="Arial"/>
          <w:sz w:val="20"/>
          <w:szCs w:val="20"/>
          <w:lang w:val="sr-Cyrl-RS"/>
        </w:rPr>
        <w:t xml:space="preserve"> sp.) и пасуља (</w:t>
      </w:r>
      <w:r w:rsidRPr="008566D9">
        <w:rPr>
          <w:rFonts w:ascii="Arial" w:hAnsi="Arial" w:cs="Arial"/>
          <w:i/>
          <w:sz w:val="20"/>
          <w:szCs w:val="20"/>
          <w:lang w:val="sr-Cyrl-RS"/>
        </w:rPr>
        <w:t>Phaseolus vulgaris</w:t>
      </w:r>
      <w:r w:rsidRPr="008566D9">
        <w:rPr>
          <w:rFonts w:ascii="Arial" w:hAnsi="Arial" w:cs="Arial"/>
          <w:sz w:val="20"/>
          <w:szCs w:val="20"/>
          <w:lang w:val="sr-Cyrl-RS"/>
        </w:rPr>
        <w:t xml:space="preserve"> sp.), и</w:t>
      </w:r>
      <w:r w:rsidR="00C63011">
        <w:rPr>
          <w:rFonts w:ascii="Arial" w:hAnsi="Arial" w:cs="Arial"/>
          <w:sz w:val="20"/>
          <w:szCs w:val="20"/>
          <w:lang w:val="en-GB"/>
        </w:rPr>
        <w:t xml:space="preserve"> </w:t>
      </w:r>
      <w:r w:rsidRPr="008566D9">
        <w:rPr>
          <w:rFonts w:ascii="Arial" w:hAnsi="Arial" w:cs="Arial"/>
          <w:sz w:val="20"/>
          <w:szCs w:val="20"/>
          <w:lang w:val="sr-Cyrl-RS"/>
        </w:rPr>
        <w:t xml:space="preserve">др. </w:t>
      </w:r>
    </w:p>
    <w:p w:rsidR="0065091D" w:rsidRDefault="008566D9" w:rsidP="00C63011">
      <w:pPr>
        <w:spacing w:after="120" w:line="276" w:lineRule="auto"/>
        <w:ind w:firstLine="708"/>
        <w:jc w:val="both"/>
        <w:rPr>
          <w:rFonts w:ascii="Arial" w:hAnsi="Arial" w:cs="Arial"/>
          <w:sz w:val="20"/>
          <w:szCs w:val="20"/>
        </w:rPr>
      </w:pPr>
      <w:r w:rsidRPr="008566D9">
        <w:rPr>
          <w:rFonts w:ascii="Arial" w:hAnsi="Arial" w:cs="Arial"/>
          <w:sz w:val="20"/>
          <w:szCs w:val="20"/>
          <w:lang w:val="sr-Cyrl-RS"/>
        </w:rPr>
        <w:t>Посебно се истиче поглавље у међународној монографији М1</w:t>
      </w:r>
      <w:r w:rsidR="00F73B6E">
        <w:rPr>
          <w:rFonts w:ascii="Arial" w:hAnsi="Arial" w:cs="Arial"/>
          <w:sz w:val="20"/>
          <w:szCs w:val="20"/>
          <w:lang w:val="en-GB"/>
        </w:rPr>
        <w:t>4</w:t>
      </w:r>
      <w:r w:rsidRPr="008566D9">
        <w:rPr>
          <w:rFonts w:ascii="Arial" w:hAnsi="Arial" w:cs="Arial"/>
          <w:sz w:val="20"/>
          <w:szCs w:val="20"/>
          <w:lang w:val="sr-Cyrl-RS"/>
        </w:rPr>
        <w:t xml:space="preserve">, чија је тема била: Етноботаничка студија биљака за прављење биљних чајева и њихова употреба у медицини. </w:t>
      </w:r>
    </w:p>
    <w:p w:rsidR="00C63011" w:rsidRPr="00C63011" w:rsidRDefault="00C63011" w:rsidP="00C63011">
      <w:pPr>
        <w:spacing w:after="120" w:line="276" w:lineRule="auto"/>
        <w:ind w:firstLine="708"/>
        <w:jc w:val="both"/>
        <w:rPr>
          <w:rFonts w:ascii="Arial" w:hAnsi="Arial" w:cs="Arial"/>
          <w:sz w:val="20"/>
          <w:szCs w:val="20"/>
          <w:lang w:val="sr-Cyrl-RS"/>
        </w:rPr>
      </w:pPr>
      <w:r>
        <w:rPr>
          <w:rFonts w:ascii="Arial" w:hAnsi="Arial" w:cs="Arial"/>
          <w:sz w:val="20"/>
          <w:szCs w:val="20"/>
          <w:lang w:val="sr-Cyrl-RS"/>
        </w:rPr>
        <w:t xml:space="preserve">У досадашњем раду и </w:t>
      </w:r>
      <w:r w:rsidR="00F56786">
        <w:rPr>
          <w:rFonts w:ascii="Arial" w:hAnsi="Arial" w:cs="Arial"/>
          <w:sz w:val="20"/>
          <w:szCs w:val="20"/>
          <w:lang w:val="sr-Cyrl-RS"/>
        </w:rPr>
        <w:t>истраживању</w:t>
      </w:r>
      <w:r>
        <w:rPr>
          <w:rFonts w:ascii="Arial" w:hAnsi="Arial" w:cs="Arial"/>
          <w:sz w:val="20"/>
          <w:szCs w:val="20"/>
          <w:lang w:val="sr-Cyrl-RS"/>
        </w:rPr>
        <w:t xml:space="preserve"> кандидаткиња </w:t>
      </w:r>
      <w:r w:rsidRPr="008566D9">
        <w:rPr>
          <w:rFonts w:ascii="Arial" w:hAnsi="Arial" w:cs="Arial"/>
          <w:sz w:val="20"/>
          <w:szCs w:val="20"/>
          <w:lang w:val="sr-Cyrl-RS"/>
        </w:rPr>
        <w:t>Милад</w:t>
      </w:r>
      <w:r>
        <w:rPr>
          <w:rFonts w:ascii="Arial" w:hAnsi="Arial" w:cs="Arial"/>
          <w:sz w:val="20"/>
          <w:szCs w:val="20"/>
          <w:lang w:val="sr-Cyrl-RS"/>
        </w:rPr>
        <w:t>а</w:t>
      </w:r>
      <w:r w:rsidRPr="008566D9">
        <w:rPr>
          <w:rFonts w:ascii="Arial" w:hAnsi="Arial" w:cs="Arial"/>
          <w:sz w:val="20"/>
          <w:szCs w:val="20"/>
          <w:lang w:val="sr-Cyrl-RS"/>
        </w:rPr>
        <w:t xml:space="preserve"> Исаков </w:t>
      </w:r>
      <w:r>
        <w:rPr>
          <w:rFonts w:ascii="Arial" w:hAnsi="Arial" w:cs="Arial"/>
          <w:sz w:val="20"/>
          <w:szCs w:val="20"/>
          <w:lang w:val="sr-Cyrl-RS"/>
        </w:rPr>
        <w:t xml:space="preserve">је показала изузетну посвећеност и савестан приступ пословима, велику стручност и самосатлност у раду, </w:t>
      </w:r>
      <w:r w:rsidR="00F56786">
        <w:rPr>
          <w:rFonts w:ascii="Arial" w:hAnsi="Arial" w:cs="Arial"/>
          <w:sz w:val="20"/>
          <w:szCs w:val="20"/>
          <w:lang w:val="sr-Cyrl-RS"/>
        </w:rPr>
        <w:t>добре организационе способности</w:t>
      </w:r>
      <w:r>
        <w:rPr>
          <w:rFonts w:ascii="Arial" w:hAnsi="Arial" w:cs="Arial"/>
          <w:sz w:val="20"/>
          <w:szCs w:val="20"/>
          <w:lang w:val="sr-Cyrl-RS"/>
        </w:rPr>
        <w:t xml:space="preserve"> и успех у тимском раду.</w:t>
      </w:r>
    </w:p>
    <w:p w:rsidR="0065091D" w:rsidRDefault="0065091D" w:rsidP="009C3F5D">
      <w:pPr>
        <w:spacing w:before="100" w:beforeAutospacing="1" w:after="100" w:afterAutospacing="1" w:line="240" w:lineRule="auto"/>
        <w:rPr>
          <w:rFonts w:ascii="Arial" w:eastAsia="Times New Roman" w:hAnsi="Arial" w:cs="Arial"/>
        </w:rPr>
      </w:pPr>
    </w:p>
    <w:p w:rsidR="00C63011" w:rsidRDefault="00C63011" w:rsidP="009C3F5D">
      <w:pPr>
        <w:spacing w:before="100" w:beforeAutospacing="1" w:after="100" w:afterAutospacing="1" w:line="240" w:lineRule="auto"/>
        <w:rPr>
          <w:rFonts w:ascii="Arial" w:eastAsia="Times New Roman" w:hAnsi="Arial" w:cs="Arial"/>
        </w:rPr>
      </w:pPr>
    </w:p>
    <w:p w:rsidR="00483914" w:rsidRDefault="00483914" w:rsidP="009C3F5D">
      <w:pPr>
        <w:spacing w:before="100" w:beforeAutospacing="1" w:after="100" w:afterAutospacing="1" w:line="240" w:lineRule="auto"/>
        <w:rPr>
          <w:rFonts w:ascii="Arial" w:eastAsia="Times New Roman" w:hAnsi="Arial" w:cs="Arial"/>
        </w:rPr>
      </w:pPr>
    </w:p>
    <w:p w:rsidR="00483914" w:rsidRDefault="00483914" w:rsidP="009C3F5D">
      <w:pPr>
        <w:spacing w:before="100" w:beforeAutospacing="1" w:after="100" w:afterAutospacing="1" w:line="240" w:lineRule="auto"/>
        <w:rPr>
          <w:rFonts w:ascii="Arial" w:eastAsia="Times New Roman" w:hAnsi="Arial" w:cs="Arial"/>
        </w:rPr>
      </w:pPr>
    </w:p>
    <w:p w:rsidR="00483914" w:rsidRDefault="00483914" w:rsidP="009C3F5D">
      <w:pPr>
        <w:spacing w:before="100" w:beforeAutospacing="1" w:after="100" w:afterAutospacing="1" w:line="240" w:lineRule="auto"/>
        <w:rPr>
          <w:rFonts w:ascii="Arial" w:eastAsia="Times New Roman" w:hAnsi="Arial" w:cs="Arial"/>
        </w:rPr>
      </w:pPr>
    </w:p>
    <w:p w:rsidR="00483914" w:rsidRDefault="00483914" w:rsidP="009C3F5D">
      <w:pPr>
        <w:spacing w:before="100" w:beforeAutospacing="1" w:after="100" w:afterAutospacing="1" w:line="240" w:lineRule="auto"/>
        <w:rPr>
          <w:rFonts w:ascii="Arial" w:eastAsia="Times New Roman" w:hAnsi="Arial" w:cs="Arial"/>
        </w:rPr>
      </w:pPr>
    </w:p>
    <w:p w:rsidR="00483914" w:rsidRDefault="00483914" w:rsidP="009C3F5D">
      <w:pPr>
        <w:spacing w:before="100" w:beforeAutospacing="1" w:after="100" w:afterAutospacing="1" w:line="240" w:lineRule="auto"/>
        <w:rPr>
          <w:rFonts w:ascii="Arial" w:eastAsia="Times New Roman" w:hAnsi="Arial" w:cs="Arial"/>
        </w:rPr>
      </w:pPr>
    </w:p>
    <w:p w:rsidR="00483914" w:rsidRDefault="00483914" w:rsidP="009C3F5D">
      <w:pPr>
        <w:spacing w:before="100" w:beforeAutospacing="1" w:after="100" w:afterAutospacing="1" w:line="240" w:lineRule="auto"/>
        <w:rPr>
          <w:rFonts w:ascii="Arial" w:eastAsia="Times New Roman" w:hAnsi="Arial" w:cs="Arial"/>
        </w:rPr>
      </w:pPr>
    </w:p>
    <w:p w:rsidR="00483914" w:rsidRDefault="00483914" w:rsidP="009C3F5D">
      <w:pPr>
        <w:spacing w:before="100" w:beforeAutospacing="1" w:after="100" w:afterAutospacing="1" w:line="240" w:lineRule="auto"/>
        <w:rPr>
          <w:rFonts w:ascii="Arial" w:eastAsia="Times New Roman" w:hAnsi="Arial" w:cs="Arial"/>
        </w:rPr>
      </w:pPr>
    </w:p>
    <w:p w:rsidR="00483914" w:rsidRDefault="00483914" w:rsidP="009C3F5D">
      <w:pPr>
        <w:spacing w:before="100" w:beforeAutospacing="1" w:after="100" w:afterAutospacing="1" w:line="240" w:lineRule="auto"/>
        <w:rPr>
          <w:rFonts w:ascii="Arial" w:eastAsia="Times New Roman" w:hAnsi="Arial" w:cs="Arial"/>
        </w:rPr>
      </w:pPr>
    </w:p>
    <w:p w:rsidR="00483914" w:rsidRDefault="00483914" w:rsidP="009C3F5D">
      <w:pPr>
        <w:spacing w:before="100" w:beforeAutospacing="1" w:after="100" w:afterAutospacing="1" w:line="240" w:lineRule="auto"/>
        <w:rPr>
          <w:rFonts w:ascii="Arial" w:eastAsia="Times New Roman" w:hAnsi="Arial" w:cs="Arial"/>
        </w:rPr>
      </w:pPr>
    </w:p>
    <w:p w:rsidR="0095454B" w:rsidRPr="00C63011" w:rsidRDefault="0095454B" w:rsidP="00C63011">
      <w:pPr>
        <w:jc w:val="both"/>
        <w:rPr>
          <w:rFonts w:ascii="Arial" w:hAnsi="Arial" w:cs="Arial"/>
          <w:b/>
          <w:noProof/>
          <w:lang w:val="sr-Cyrl-RS"/>
        </w:rPr>
      </w:pPr>
      <w:r w:rsidRPr="00F73B6E">
        <w:rPr>
          <w:rFonts w:ascii="Arial" w:hAnsi="Arial" w:cs="Arial"/>
          <w:b/>
          <w:noProof/>
          <w:lang w:val="en-US"/>
        </w:rPr>
        <w:t>I</w:t>
      </w:r>
      <w:r w:rsidR="00C63011" w:rsidRPr="00F73B6E">
        <w:rPr>
          <w:rFonts w:ascii="Arial" w:hAnsi="Arial" w:cs="Arial"/>
          <w:b/>
          <w:noProof/>
          <w:lang w:val="en-US"/>
        </w:rPr>
        <w:t>V</w:t>
      </w:r>
      <w:r w:rsidRPr="00F73B6E">
        <w:rPr>
          <w:rFonts w:ascii="Arial" w:hAnsi="Arial" w:cs="Arial"/>
          <w:b/>
          <w:noProof/>
          <w:lang w:val="sr-Cyrl-RS"/>
        </w:rPr>
        <w:t xml:space="preserve"> О</w:t>
      </w:r>
      <w:r w:rsidR="0065091D" w:rsidRPr="00F73B6E">
        <w:rPr>
          <w:rFonts w:ascii="Arial" w:hAnsi="Arial" w:cs="Arial"/>
          <w:b/>
          <w:noProof/>
          <w:lang w:val="sr-Cyrl-RS"/>
        </w:rPr>
        <w:t xml:space="preserve">ЦЕНА О ИСПУЊЕНОСТИ УСЛОВА ЗА ИЗБОР </w:t>
      </w:r>
      <w:r w:rsidRPr="00F73B6E">
        <w:rPr>
          <w:rFonts w:ascii="Arial" w:hAnsi="Arial" w:cs="Arial"/>
          <w:b/>
          <w:noProof/>
          <w:lang w:val="sr-Cyrl-RS"/>
        </w:rPr>
        <w:t xml:space="preserve">У </w:t>
      </w:r>
      <w:r w:rsidR="0065091D" w:rsidRPr="00F73B6E">
        <w:rPr>
          <w:rFonts w:ascii="Arial" w:hAnsi="Arial" w:cs="Arial"/>
          <w:b/>
          <w:noProof/>
          <w:lang w:val="sr-Cyrl-RS"/>
        </w:rPr>
        <w:t>ЗВАЊЕ - ВИШИ СТРУЧНИ САРАДНИК</w:t>
      </w:r>
      <w:r w:rsidRPr="00C63011">
        <w:rPr>
          <w:rFonts w:ascii="Arial" w:hAnsi="Arial" w:cs="Arial"/>
          <w:b/>
          <w:noProof/>
          <w:lang w:val="sr-Cyrl-RS"/>
        </w:rPr>
        <w:t xml:space="preserve"> </w:t>
      </w:r>
    </w:p>
    <w:p w:rsidR="0095454B" w:rsidRDefault="0095454B" w:rsidP="0095454B">
      <w:pPr>
        <w:rPr>
          <w:rFonts w:ascii="Times New Roman" w:hAnsi="Times New Roman"/>
          <w:b/>
          <w:noProof/>
          <w:lang w:val="sr-Cyrl-RS"/>
        </w:rPr>
      </w:pPr>
    </w:p>
    <w:p w:rsidR="00483914" w:rsidRDefault="00483914" w:rsidP="0095454B">
      <w:pPr>
        <w:rPr>
          <w:rFonts w:ascii="Times New Roman" w:hAnsi="Times New Roman"/>
          <w:b/>
          <w:noProof/>
          <w:lang w:val="sr-Cyrl-RS"/>
        </w:rPr>
      </w:pPr>
    </w:p>
    <w:p w:rsidR="0095454B" w:rsidRPr="00393F77" w:rsidRDefault="0095454B" w:rsidP="0095454B">
      <w:pPr>
        <w:jc w:val="both"/>
        <w:rPr>
          <w:rFonts w:ascii="Arial" w:hAnsi="Arial" w:cs="Arial"/>
          <w:sz w:val="20"/>
          <w:szCs w:val="20"/>
          <w:lang w:val="sr-Cyrl-RS"/>
        </w:rPr>
      </w:pPr>
      <w:r w:rsidRPr="00393F77">
        <w:rPr>
          <w:rFonts w:ascii="Arial" w:hAnsi="Arial" w:cs="Arial"/>
          <w:sz w:val="20"/>
          <w:szCs w:val="20"/>
          <w:lang w:val="sr-Cyrl-RS"/>
        </w:rPr>
        <w:t>Кандидат</w:t>
      </w:r>
      <w:r w:rsidR="0026129B" w:rsidRPr="00393F77">
        <w:rPr>
          <w:rFonts w:ascii="Arial" w:hAnsi="Arial" w:cs="Arial"/>
          <w:sz w:val="20"/>
          <w:szCs w:val="20"/>
          <w:lang w:val="sr-Cyrl-RS"/>
        </w:rPr>
        <w:t>киња</w:t>
      </w:r>
      <w:r w:rsidRPr="00393F77">
        <w:rPr>
          <w:rFonts w:ascii="Arial" w:hAnsi="Arial" w:cs="Arial"/>
          <w:sz w:val="20"/>
          <w:szCs w:val="20"/>
          <w:lang w:val="sr-Cyrl-RS"/>
        </w:rPr>
        <w:t xml:space="preserve"> дипл. хемичар Милада Исаков, стручни сарадник, од самог почетка свог рада врло стручно и савесно приступа раду везаном за примену молекуларних истраживања у оплемењивању и генетици гајених биљних врста, применом различитих ДНК маркера. Добијени резултати и подаци истраживања рада у лабораторији за молекуларна истраживања су у великој мери</w:t>
      </w:r>
      <w:r w:rsidR="00F56786">
        <w:rPr>
          <w:rFonts w:ascii="Arial" w:hAnsi="Arial" w:cs="Arial"/>
          <w:sz w:val="20"/>
          <w:szCs w:val="20"/>
          <w:lang w:val="sr-Cyrl-RS"/>
        </w:rPr>
        <w:t>,</w:t>
      </w:r>
      <w:r w:rsidRPr="00393F77">
        <w:rPr>
          <w:rFonts w:ascii="Arial" w:hAnsi="Arial" w:cs="Arial"/>
          <w:sz w:val="20"/>
          <w:szCs w:val="20"/>
          <w:lang w:val="sr-Cyrl-RS"/>
        </w:rPr>
        <w:t xml:space="preserve"> </w:t>
      </w:r>
      <w:r w:rsidR="00C63011" w:rsidRPr="00393F77">
        <w:rPr>
          <w:rFonts w:ascii="Arial" w:hAnsi="Arial" w:cs="Arial"/>
          <w:sz w:val="20"/>
          <w:szCs w:val="20"/>
          <w:lang w:val="sr-Cyrl-RS"/>
        </w:rPr>
        <w:t>колегама истраживачима</w:t>
      </w:r>
      <w:r w:rsidR="00F56786">
        <w:rPr>
          <w:rFonts w:ascii="Arial" w:hAnsi="Arial" w:cs="Arial"/>
          <w:sz w:val="20"/>
          <w:szCs w:val="20"/>
          <w:lang w:val="sr-Cyrl-RS"/>
        </w:rPr>
        <w:t>,</w:t>
      </w:r>
      <w:r w:rsidR="00C63011" w:rsidRPr="00393F77">
        <w:rPr>
          <w:rFonts w:ascii="Arial" w:hAnsi="Arial" w:cs="Arial"/>
          <w:sz w:val="20"/>
          <w:szCs w:val="20"/>
          <w:lang w:val="sr-Cyrl-RS"/>
        </w:rPr>
        <w:t xml:space="preserve"> </w:t>
      </w:r>
      <w:r w:rsidRPr="00393F77">
        <w:rPr>
          <w:rFonts w:ascii="Arial" w:hAnsi="Arial" w:cs="Arial"/>
          <w:sz w:val="20"/>
          <w:szCs w:val="20"/>
          <w:lang w:val="sr-Cyrl-RS"/>
        </w:rPr>
        <w:t>допринели објављивању научних радова у врхунским међународним часописима.</w:t>
      </w:r>
    </w:p>
    <w:p w:rsidR="0095454B" w:rsidRPr="00393F77" w:rsidRDefault="0095454B" w:rsidP="0095454B">
      <w:pPr>
        <w:jc w:val="both"/>
        <w:rPr>
          <w:rFonts w:ascii="Arial" w:hAnsi="Arial" w:cs="Arial"/>
          <w:sz w:val="20"/>
          <w:szCs w:val="20"/>
          <w:lang w:val="sr-Cyrl-RS"/>
        </w:rPr>
      </w:pPr>
      <w:r w:rsidRPr="00393F77">
        <w:rPr>
          <w:rFonts w:ascii="Arial" w:hAnsi="Arial" w:cs="Arial"/>
          <w:sz w:val="20"/>
          <w:szCs w:val="20"/>
          <w:lang w:val="sr-Cyrl-RS"/>
        </w:rPr>
        <w:t>Као посебно достигнуће кандидат</w:t>
      </w:r>
      <w:r w:rsidR="0026129B" w:rsidRPr="00393F77">
        <w:rPr>
          <w:rFonts w:ascii="Arial" w:hAnsi="Arial" w:cs="Arial"/>
          <w:sz w:val="20"/>
          <w:szCs w:val="20"/>
          <w:lang w:val="sr-Cyrl-RS"/>
        </w:rPr>
        <w:t>киње</w:t>
      </w:r>
      <w:r w:rsidRPr="00393F77">
        <w:rPr>
          <w:rFonts w:ascii="Arial" w:hAnsi="Arial" w:cs="Arial"/>
          <w:sz w:val="20"/>
          <w:szCs w:val="20"/>
          <w:lang w:val="sr-Cyrl-RS"/>
        </w:rPr>
        <w:t xml:space="preserve"> се истиче допринос фитопатолошком молекураном истраживању, у изоловању великог броја секвенци генома биљних фитопатогених гљива, који су пријављени у међународној бази </w:t>
      </w:r>
      <w:r w:rsidRPr="00393F77">
        <w:rPr>
          <w:rFonts w:ascii="Arial" w:hAnsi="Arial" w:cs="Arial"/>
          <w:sz w:val="20"/>
          <w:szCs w:val="20"/>
          <w:lang w:val="en-GB"/>
        </w:rPr>
        <w:t>GenBank</w:t>
      </w:r>
      <w:r w:rsidRPr="00393F77">
        <w:rPr>
          <w:rFonts w:ascii="Arial" w:hAnsi="Arial" w:cs="Arial"/>
          <w:sz w:val="20"/>
          <w:szCs w:val="20"/>
          <w:lang w:val="sr-Cyrl-RS"/>
        </w:rPr>
        <w:t>, и добијању резултата у молекуларном истраживању које има широку примену у гајењу различитих биљних врста.</w:t>
      </w:r>
    </w:p>
    <w:p w:rsidR="0095454B" w:rsidRPr="00393F77" w:rsidRDefault="0095454B" w:rsidP="0095454B">
      <w:pPr>
        <w:jc w:val="both"/>
        <w:rPr>
          <w:rFonts w:ascii="Arial" w:hAnsi="Arial" w:cs="Arial"/>
          <w:sz w:val="20"/>
          <w:szCs w:val="20"/>
          <w:lang w:val="sr-Cyrl-RS"/>
        </w:rPr>
      </w:pPr>
      <w:r w:rsidRPr="00393F77">
        <w:rPr>
          <w:rFonts w:ascii="Arial" w:hAnsi="Arial" w:cs="Arial"/>
          <w:sz w:val="20"/>
          <w:szCs w:val="20"/>
          <w:lang w:val="sr-Cyrl-RS"/>
        </w:rPr>
        <w:t>Комисија констатује да кандидат</w:t>
      </w:r>
      <w:r w:rsidR="0026129B" w:rsidRPr="00393F77">
        <w:rPr>
          <w:rFonts w:ascii="Arial" w:hAnsi="Arial" w:cs="Arial"/>
          <w:sz w:val="20"/>
          <w:szCs w:val="20"/>
          <w:lang w:val="sr-Cyrl-RS"/>
        </w:rPr>
        <w:t>киња</w:t>
      </w:r>
      <w:r w:rsidRPr="00393F77">
        <w:rPr>
          <w:rFonts w:ascii="Arial" w:hAnsi="Arial" w:cs="Arial"/>
          <w:sz w:val="20"/>
          <w:szCs w:val="20"/>
          <w:lang w:val="sr-Cyrl-RS"/>
        </w:rPr>
        <w:t xml:space="preserve"> има испуњене минималне услове за избор у звање виши стручни сарадник, односно адекватан број година стажа (18) и укупн</w:t>
      </w:r>
      <w:r w:rsidR="00F56786">
        <w:rPr>
          <w:rFonts w:ascii="Arial" w:hAnsi="Arial" w:cs="Arial"/>
          <w:sz w:val="20"/>
          <w:szCs w:val="20"/>
          <w:lang w:val="sr-Cyrl-RS"/>
        </w:rPr>
        <w:t>у</w:t>
      </w:r>
      <w:r w:rsidRPr="00393F77">
        <w:rPr>
          <w:rFonts w:ascii="Arial" w:hAnsi="Arial" w:cs="Arial"/>
          <w:sz w:val="20"/>
          <w:szCs w:val="20"/>
          <w:lang w:val="sr-Cyrl-RS"/>
        </w:rPr>
        <w:t xml:space="preserve"> </w:t>
      </w:r>
      <w:r w:rsidR="0026129B" w:rsidRPr="00393F77">
        <w:rPr>
          <w:rFonts w:ascii="Arial" w:hAnsi="Arial" w:cs="Arial"/>
          <w:sz w:val="20"/>
          <w:szCs w:val="20"/>
          <w:lang w:val="sr-Cyrl-RS"/>
        </w:rPr>
        <w:t>вредност индикатора научне компетентности</w:t>
      </w:r>
      <w:r w:rsidR="00F56786">
        <w:rPr>
          <w:rFonts w:ascii="Arial" w:hAnsi="Arial" w:cs="Arial"/>
          <w:sz w:val="20"/>
          <w:szCs w:val="20"/>
          <w:lang w:val="sr-Cyrl-RS"/>
        </w:rPr>
        <w:t>, која</w:t>
      </w:r>
      <w:r w:rsidR="0026129B" w:rsidRPr="00393F77">
        <w:rPr>
          <w:rFonts w:ascii="Arial" w:hAnsi="Arial" w:cs="Arial"/>
          <w:sz w:val="20"/>
          <w:szCs w:val="20"/>
          <w:lang w:val="sr-Cyrl-RS"/>
        </w:rPr>
        <w:t xml:space="preserve"> износ</w:t>
      </w:r>
      <w:r w:rsidR="00F56786">
        <w:rPr>
          <w:rFonts w:ascii="Arial" w:hAnsi="Arial" w:cs="Arial"/>
          <w:sz w:val="20"/>
          <w:szCs w:val="20"/>
          <w:lang w:val="sr-Cyrl-RS"/>
        </w:rPr>
        <w:t>и</w:t>
      </w:r>
      <w:r w:rsidR="0026129B" w:rsidRPr="00393F77">
        <w:rPr>
          <w:rFonts w:ascii="Arial" w:hAnsi="Arial" w:cs="Arial"/>
          <w:sz w:val="20"/>
          <w:szCs w:val="20"/>
          <w:lang w:val="sr-Cyrl-RS"/>
        </w:rPr>
        <w:t xml:space="preserve"> </w:t>
      </w:r>
      <w:r w:rsidR="00F87AEC" w:rsidRPr="00393F77">
        <w:rPr>
          <w:rFonts w:ascii="Arial" w:hAnsi="Arial" w:cs="Arial"/>
          <w:b/>
          <w:sz w:val="20"/>
          <w:szCs w:val="20"/>
          <w:lang w:val="sr-Cyrl-RS"/>
        </w:rPr>
        <w:t>11</w:t>
      </w:r>
      <w:r w:rsidRPr="00393F77">
        <w:rPr>
          <w:rFonts w:ascii="Arial" w:hAnsi="Arial" w:cs="Arial"/>
          <w:b/>
          <w:sz w:val="20"/>
          <w:szCs w:val="20"/>
          <w:lang w:val="sr-Cyrl-RS"/>
        </w:rPr>
        <w:t>,</w:t>
      </w:r>
      <w:r w:rsidR="00F87AEC" w:rsidRPr="00393F77">
        <w:rPr>
          <w:rFonts w:ascii="Arial" w:hAnsi="Arial" w:cs="Arial"/>
          <w:b/>
          <w:sz w:val="20"/>
          <w:szCs w:val="20"/>
        </w:rPr>
        <w:t>9</w:t>
      </w:r>
      <w:r w:rsidR="002548B0">
        <w:rPr>
          <w:rFonts w:ascii="Arial" w:hAnsi="Arial" w:cs="Arial"/>
          <w:b/>
          <w:sz w:val="20"/>
          <w:szCs w:val="20"/>
          <w:lang w:val="en-GB"/>
        </w:rPr>
        <w:t>2</w:t>
      </w:r>
      <w:r w:rsidR="0026129B" w:rsidRPr="00393F77">
        <w:rPr>
          <w:rFonts w:ascii="Arial" w:hAnsi="Arial" w:cs="Arial"/>
          <w:b/>
          <w:sz w:val="20"/>
          <w:szCs w:val="20"/>
          <w:lang w:val="sr-Cyrl-RS"/>
        </w:rPr>
        <w:t xml:space="preserve"> </w:t>
      </w:r>
      <w:r w:rsidR="0026129B" w:rsidRPr="00393F77">
        <w:rPr>
          <w:rFonts w:ascii="Arial" w:hAnsi="Arial" w:cs="Arial"/>
          <w:sz w:val="20"/>
          <w:szCs w:val="20"/>
          <w:lang w:val="sr-Cyrl-RS"/>
        </w:rPr>
        <w:t>индексних поена</w:t>
      </w:r>
      <w:r w:rsidRPr="00393F77">
        <w:rPr>
          <w:rFonts w:ascii="Arial" w:hAnsi="Arial" w:cs="Arial"/>
          <w:sz w:val="20"/>
          <w:szCs w:val="20"/>
          <w:lang w:val="sr-Cyrl-RS"/>
        </w:rPr>
        <w:t>.</w:t>
      </w:r>
      <w:r w:rsidR="0026129B" w:rsidRPr="00393F77">
        <w:rPr>
          <w:rFonts w:ascii="Arial" w:hAnsi="Arial" w:cs="Arial"/>
          <w:sz w:val="20"/>
          <w:szCs w:val="20"/>
          <w:lang w:val="sr-Cyrl-RS"/>
        </w:rPr>
        <w:t xml:space="preserve"> Кандидаткиња је као коаутор објавила</w:t>
      </w:r>
      <w:r w:rsidR="00F56786">
        <w:rPr>
          <w:rFonts w:ascii="Arial" w:hAnsi="Arial" w:cs="Arial"/>
          <w:sz w:val="20"/>
          <w:szCs w:val="20"/>
          <w:lang w:val="sr-Cyrl-RS"/>
        </w:rPr>
        <w:t>,</w:t>
      </w:r>
      <w:r w:rsidR="0026129B" w:rsidRPr="00393F77">
        <w:rPr>
          <w:rFonts w:ascii="Arial" w:hAnsi="Arial" w:cs="Arial"/>
          <w:sz w:val="20"/>
          <w:szCs w:val="20"/>
          <w:lang w:val="sr-Cyrl-RS"/>
        </w:rPr>
        <w:t xml:space="preserve"> </w:t>
      </w:r>
      <w:r w:rsidR="00F56786">
        <w:rPr>
          <w:rFonts w:ascii="Arial" w:hAnsi="Arial" w:cs="Arial"/>
          <w:sz w:val="20"/>
          <w:szCs w:val="20"/>
          <w:lang w:val="sr-Cyrl-RS"/>
        </w:rPr>
        <w:t xml:space="preserve">после избора у звање стручни сарадник, </w:t>
      </w:r>
      <w:r w:rsidR="0026129B" w:rsidRPr="00393F77">
        <w:rPr>
          <w:rFonts w:ascii="Arial" w:hAnsi="Arial" w:cs="Arial"/>
          <w:sz w:val="20"/>
          <w:szCs w:val="20"/>
          <w:lang w:val="sr-Cyrl-RS"/>
        </w:rPr>
        <w:t>11 научних радова у категоријама М14; М24; М34 и М63. У реализацији радова кандидаткиња је дала велики допринос користећи инострану и домаћу литературу при тумачењу резултата.</w:t>
      </w:r>
    </w:p>
    <w:p w:rsidR="0095454B" w:rsidRPr="00393F77" w:rsidRDefault="0095454B" w:rsidP="0095454B">
      <w:pPr>
        <w:jc w:val="both"/>
        <w:rPr>
          <w:rFonts w:ascii="Arial" w:hAnsi="Arial" w:cs="Arial"/>
          <w:sz w:val="20"/>
          <w:szCs w:val="20"/>
          <w:lang w:val="sr-Cyrl-RS"/>
        </w:rPr>
      </w:pPr>
      <w:r w:rsidRPr="00393F77">
        <w:rPr>
          <w:rFonts w:ascii="Arial" w:hAnsi="Arial" w:cs="Arial"/>
          <w:sz w:val="20"/>
          <w:szCs w:val="20"/>
          <w:lang w:val="sr-Cyrl-RS"/>
        </w:rPr>
        <w:t>У току досадашњег рада дипл. хемичар Милада Исаков је показала одличне организационе способности, као и савесност и ефикасност у реализацији како текућих послова, тако и научно-стручних активности. Кандидат</w:t>
      </w:r>
      <w:r w:rsidR="0026129B" w:rsidRPr="00393F77">
        <w:rPr>
          <w:rFonts w:ascii="Arial" w:hAnsi="Arial" w:cs="Arial"/>
          <w:sz w:val="20"/>
          <w:szCs w:val="20"/>
          <w:lang w:val="sr-Cyrl-RS"/>
        </w:rPr>
        <w:t>киња</w:t>
      </w:r>
      <w:r w:rsidRPr="00393F77">
        <w:rPr>
          <w:rFonts w:ascii="Arial" w:hAnsi="Arial" w:cs="Arial"/>
          <w:sz w:val="20"/>
          <w:szCs w:val="20"/>
          <w:lang w:val="sr-Cyrl-RS"/>
        </w:rPr>
        <w:t xml:space="preserve"> успешно учествује у истраживачко – развојнним пословима и задацим</w:t>
      </w:r>
      <w:r w:rsidR="001A0422" w:rsidRPr="00393F77">
        <w:rPr>
          <w:rFonts w:ascii="Arial" w:hAnsi="Arial" w:cs="Arial"/>
          <w:sz w:val="20"/>
          <w:szCs w:val="20"/>
          <w:lang w:val="sr-Cyrl-RS"/>
        </w:rPr>
        <w:t>а Лабораторије за испитивање семена</w:t>
      </w:r>
      <w:r w:rsidRPr="00393F77">
        <w:rPr>
          <w:rFonts w:ascii="Arial" w:hAnsi="Arial" w:cs="Arial"/>
          <w:sz w:val="20"/>
          <w:szCs w:val="20"/>
          <w:lang w:val="sr-Cyrl-RS"/>
        </w:rPr>
        <w:t>, врло је кооперативан</w:t>
      </w:r>
      <w:r w:rsidRPr="00393F77">
        <w:rPr>
          <w:rFonts w:ascii="Arial" w:hAnsi="Arial" w:cs="Arial"/>
          <w:sz w:val="20"/>
          <w:szCs w:val="20"/>
          <w:lang w:val="en-US"/>
        </w:rPr>
        <w:t>a</w:t>
      </w:r>
      <w:r w:rsidRPr="00393F77">
        <w:rPr>
          <w:rFonts w:ascii="Arial" w:hAnsi="Arial" w:cs="Arial"/>
          <w:sz w:val="20"/>
          <w:szCs w:val="20"/>
          <w:lang w:val="sr-Cyrl-RS"/>
        </w:rPr>
        <w:t xml:space="preserve"> у тимском раду, и испољава висок степен организованости и креативности.</w:t>
      </w:r>
    </w:p>
    <w:p w:rsidR="00393F77" w:rsidRPr="00393F77" w:rsidRDefault="00393F77" w:rsidP="0095454B">
      <w:pPr>
        <w:jc w:val="both"/>
        <w:rPr>
          <w:rFonts w:ascii="Arial" w:hAnsi="Arial" w:cs="Arial"/>
          <w:sz w:val="20"/>
          <w:szCs w:val="20"/>
          <w:lang w:val="sr-Cyrl-RS"/>
        </w:rPr>
      </w:pPr>
      <w:r w:rsidRPr="00393F77">
        <w:rPr>
          <w:rFonts w:ascii="Arial" w:hAnsi="Arial" w:cs="Arial"/>
          <w:sz w:val="20"/>
          <w:szCs w:val="20"/>
          <w:lang w:val="sr-Cyrl-RS"/>
        </w:rPr>
        <w:t>Кандидат</w:t>
      </w:r>
      <w:r w:rsidR="00F56786">
        <w:rPr>
          <w:rFonts w:ascii="Arial" w:hAnsi="Arial" w:cs="Arial"/>
          <w:sz w:val="20"/>
          <w:szCs w:val="20"/>
          <w:lang w:val="sr-Cyrl-RS"/>
        </w:rPr>
        <w:t>киња</w:t>
      </w:r>
      <w:r w:rsidRPr="00393F77">
        <w:rPr>
          <w:rFonts w:ascii="Arial" w:hAnsi="Arial" w:cs="Arial"/>
          <w:sz w:val="20"/>
          <w:szCs w:val="20"/>
          <w:lang w:val="sr-Cyrl-RS"/>
        </w:rPr>
        <w:t xml:space="preserve"> успешно учествује у истраживачко-развојним пословима и задацима Лабораторије за испитивање семена</w:t>
      </w:r>
      <w:r w:rsidR="00F56786">
        <w:rPr>
          <w:rFonts w:ascii="Arial" w:hAnsi="Arial" w:cs="Arial"/>
          <w:sz w:val="20"/>
          <w:szCs w:val="20"/>
          <w:lang w:val="sr-Cyrl-RS"/>
        </w:rPr>
        <w:t>, кооператив</w:t>
      </w:r>
      <w:r w:rsidRPr="00393F77">
        <w:rPr>
          <w:rFonts w:ascii="Arial" w:hAnsi="Arial" w:cs="Arial"/>
          <w:sz w:val="20"/>
          <w:szCs w:val="20"/>
          <w:lang w:val="sr-Cyrl-RS"/>
        </w:rPr>
        <w:t>н</w:t>
      </w:r>
      <w:r w:rsidR="00F56786">
        <w:rPr>
          <w:rFonts w:ascii="Arial" w:hAnsi="Arial" w:cs="Arial"/>
          <w:sz w:val="20"/>
          <w:szCs w:val="20"/>
          <w:lang w:val="sr-Cyrl-RS"/>
        </w:rPr>
        <w:t>а је</w:t>
      </w:r>
      <w:r w:rsidRPr="00393F77">
        <w:rPr>
          <w:rFonts w:ascii="Arial" w:hAnsi="Arial" w:cs="Arial"/>
          <w:sz w:val="20"/>
          <w:szCs w:val="20"/>
          <w:lang w:val="sr-Cyrl-RS"/>
        </w:rPr>
        <w:t xml:space="preserve"> у тимском раду и испољава висок степен организованости и креативности. </w:t>
      </w:r>
    </w:p>
    <w:p w:rsidR="0026129B" w:rsidRPr="00393F77" w:rsidRDefault="0026129B" w:rsidP="0095454B">
      <w:pPr>
        <w:jc w:val="both"/>
        <w:rPr>
          <w:rFonts w:ascii="Arial" w:hAnsi="Arial" w:cs="Arial"/>
          <w:sz w:val="20"/>
          <w:szCs w:val="20"/>
          <w:lang w:val="sr-Cyrl-RS"/>
        </w:rPr>
      </w:pPr>
      <w:r w:rsidRPr="00393F77">
        <w:rPr>
          <w:rFonts w:ascii="Arial" w:hAnsi="Arial" w:cs="Arial"/>
          <w:sz w:val="20"/>
          <w:szCs w:val="20"/>
          <w:lang w:val="sr-Cyrl-RS"/>
        </w:rPr>
        <w:t xml:space="preserve">Кандидаткиња Милада Исаков се бавила научно истраживачким радом, што је уз претходно дефинисане услове, према законским регулативама, квалификује за избор у звање виши стручни сарадник. </w:t>
      </w:r>
    </w:p>
    <w:p w:rsidR="00FA2679" w:rsidRPr="00393F77" w:rsidRDefault="00FA2679" w:rsidP="005369F0">
      <w:pPr>
        <w:rPr>
          <w:rFonts w:ascii="Arial" w:hAnsi="Arial" w:cs="Arial"/>
          <w:sz w:val="20"/>
          <w:szCs w:val="20"/>
        </w:rPr>
      </w:pPr>
    </w:p>
    <w:p w:rsidR="00F73B6E" w:rsidRDefault="00F73B6E" w:rsidP="003D3756"/>
    <w:p w:rsidR="00F11927" w:rsidRDefault="00F11927" w:rsidP="003D3756"/>
    <w:p w:rsidR="00483914" w:rsidRDefault="00483914" w:rsidP="003D3756"/>
    <w:p w:rsidR="00483914" w:rsidRDefault="00483914" w:rsidP="003D3756"/>
    <w:p w:rsidR="00483914" w:rsidRPr="001C2F9A" w:rsidRDefault="00483914" w:rsidP="003D3756"/>
    <w:p w:rsidR="006C6EF4" w:rsidRPr="00393F77" w:rsidRDefault="00F73B6E" w:rsidP="006C6EF4">
      <w:pPr>
        <w:spacing w:line="276" w:lineRule="auto"/>
        <w:jc w:val="both"/>
        <w:rPr>
          <w:rFonts w:ascii="Arial" w:hAnsi="Arial" w:cs="Arial"/>
          <w:b/>
          <w:lang w:val="sr-Cyrl-RS"/>
        </w:rPr>
      </w:pPr>
      <w:r>
        <w:rPr>
          <w:rFonts w:ascii="Arial" w:hAnsi="Arial" w:cs="Arial"/>
          <w:b/>
          <w:lang w:val="en-GB"/>
        </w:rPr>
        <w:t>V</w:t>
      </w:r>
      <w:r w:rsidR="006C6EF4" w:rsidRPr="00393F77">
        <w:rPr>
          <w:rFonts w:ascii="Arial" w:hAnsi="Arial" w:cs="Arial"/>
          <w:b/>
        </w:rPr>
        <w:t xml:space="preserve"> </w:t>
      </w:r>
      <w:r w:rsidR="006C6EF4" w:rsidRPr="00393F77">
        <w:rPr>
          <w:rFonts w:ascii="Arial" w:hAnsi="Arial" w:cs="Arial"/>
          <w:b/>
          <w:lang w:val="sr-Cyrl-RS"/>
        </w:rPr>
        <w:t>ЗАКЉУЧАК И ПРЕДЛОГ</w:t>
      </w:r>
    </w:p>
    <w:p w:rsidR="00393F77" w:rsidRDefault="00393F77" w:rsidP="006C6EF4">
      <w:pPr>
        <w:spacing w:line="276" w:lineRule="auto"/>
        <w:ind w:firstLine="708"/>
        <w:jc w:val="both"/>
        <w:rPr>
          <w:rFonts w:ascii="Times New Roman" w:hAnsi="Times New Roman"/>
          <w:sz w:val="24"/>
          <w:lang w:val="sr-Cyrl-RS"/>
        </w:rPr>
      </w:pPr>
    </w:p>
    <w:p w:rsidR="00393F77" w:rsidRPr="00393F77" w:rsidRDefault="0026129B" w:rsidP="006C6EF4">
      <w:pPr>
        <w:spacing w:line="276" w:lineRule="auto"/>
        <w:ind w:firstLine="708"/>
        <w:jc w:val="both"/>
        <w:rPr>
          <w:rFonts w:ascii="Arial" w:hAnsi="Arial" w:cs="Arial"/>
          <w:sz w:val="20"/>
          <w:szCs w:val="20"/>
          <w:lang w:val="sr-Cyrl-RS"/>
        </w:rPr>
      </w:pPr>
      <w:r w:rsidRPr="00393F77">
        <w:rPr>
          <w:rFonts w:ascii="Arial" w:hAnsi="Arial" w:cs="Arial"/>
          <w:sz w:val="20"/>
          <w:szCs w:val="20"/>
          <w:lang w:val="sr-Cyrl-RS"/>
        </w:rPr>
        <w:t xml:space="preserve">На основу сагледавања досадашње активности и постигнутих резултата, увидом у биографију и библиографију и </w:t>
      </w:r>
      <w:r w:rsidR="00393F77" w:rsidRPr="00393F77">
        <w:rPr>
          <w:rFonts w:ascii="Arial" w:hAnsi="Arial" w:cs="Arial"/>
          <w:sz w:val="20"/>
          <w:szCs w:val="20"/>
          <w:lang w:val="sr-Cyrl-RS"/>
        </w:rPr>
        <w:t xml:space="preserve">на основу </w:t>
      </w:r>
      <w:r w:rsidRPr="00393F77">
        <w:rPr>
          <w:rFonts w:ascii="Arial" w:hAnsi="Arial" w:cs="Arial"/>
          <w:sz w:val="20"/>
          <w:szCs w:val="20"/>
          <w:lang w:val="sr-Cyrl-RS"/>
        </w:rPr>
        <w:t xml:space="preserve">оцена у овом Извештају, чланови Комисије су </w:t>
      </w:r>
      <w:r w:rsidR="00393F77" w:rsidRPr="00393F77">
        <w:rPr>
          <w:rFonts w:ascii="Arial" w:hAnsi="Arial" w:cs="Arial"/>
          <w:sz w:val="20"/>
          <w:szCs w:val="20"/>
          <w:lang w:val="sr-Cyrl-RS"/>
        </w:rPr>
        <w:t>једногласно донели одлуку да дипл. хемичар Милада Исаков испуњава све законске услове за избор у звање</w:t>
      </w:r>
      <w:r w:rsidR="00393F77" w:rsidRPr="00393F77">
        <w:rPr>
          <w:rFonts w:ascii="Arial" w:hAnsi="Arial" w:cs="Arial"/>
          <w:b/>
          <w:sz w:val="20"/>
          <w:szCs w:val="20"/>
          <w:lang w:val="sr-Cyrl-RS"/>
        </w:rPr>
        <w:t xml:space="preserve"> </w:t>
      </w:r>
      <w:r w:rsidR="00393F77" w:rsidRPr="00393F77">
        <w:rPr>
          <w:rFonts w:ascii="Arial" w:hAnsi="Arial" w:cs="Arial"/>
          <w:sz w:val="20"/>
          <w:szCs w:val="20"/>
          <w:lang w:val="sr-Cyrl-RS"/>
        </w:rPr>
        <w:t>виши стручни сарадник.</w:t>
      </w:r>
      <w:r w:rsidR="00393F77" w:rsidRPr="00393F77">
        <w:rPr>
          <w:rFonts w:ascii="Arial" w:hAnsi="Arial" w:cs="Arial"/>
          <w:b/>
          <w:sz w:val="20"/>
          <w:szCs w:val="20"/>
          <w:lang w:val="sr-Cyrl-RS"/>
        </w:rPr>
        <w:t xml:space="preserve"> </w:t>
      </w:r>
    </w:p>
    <w:p w:rsidR="006C6EF4" w:rsidRPr="00393F77" w:rsidRDefault="00393F77" w:rsidP="006C6EF4">
      <w:pPr>
        <w:spacing w:line="276" w:lineRule="auto"/>
        <w:ind w:firstLine="708"/>
        <w:jc w:val="both"/>
        <w:rPr>
          <w:rFonts w:ascii="Arial" w:hAnsi="Arial" w:cs="Arial"/>
          <w:sz w:val="20"/>
          <w:szCs w:val="20"/>
          <w:lang w:val="sr-Cyrl-RS"/>
        </w:rPr>
      </w:pPr>
      <w:r w:rsidRPr="00393F77">
        <w:rPr>
          <w:rFonts w:ascii="Arial" w:hAnsi="Arial" w:cs="Arial"/>
          <w:sz w:val="20"/>
          <w:szCs w:val="20"/>
          <w:lang w:val="sr-Cyrl-RS"/>
        </w:rPr>
        <w:t xml:space="preserve">Стога Комисија </w:t>
      </w:r>
      <w:r w:rsidR="006C6EF4" w:rsidRPr="00393F77">
        <w:rPr>
          <w:rFonts w:ascii="Arial" w:hAnsi="Arial" w:cs="Arial"/>
          <w:sz w:val="20"/>
          <w:szCs w:val="20"/>
          <w:lang w:val="sr-Cyrl-RS"/>
        </w:rPr>
        <w:t xml:space="preserve">једногласно предлаже Научном већу </w:t>
      </w:r>
      <w:r w:rsidRPr="00393F77">
        <w:rPr>
          <w:rFonts w:ascii="Arial" w:hAnsi="Arial" w:cs="Arial"/>
          <w:sz w:val="20"/>
          <w:szCs w:val="20"/>
          <w:lang w:val="sr-Cyrl-RS"/>
        </w:rPr>
        <w:t xml:space="preserve">Института за ратарство и повртарство у Новом Саду да кандидаткиња </w:t>
      </w:r>
      <w:r w:rsidRPr="00393F77">
        <w:rPr>
          <w:rFonts w:ascii="Arial" w:hAnsi="Arial" w:cs="Arial"/>
          <w:b/>
          <w:sz w:val="20"/>
          <w:szCs w:val="20"/>
          <w:lang w:val="sr-Cyrl-RS"/>
        </w:rPr>
        <w:t xml:space="preserve">Милада Исаков </w:t>
      </w:r>
      <w:r w:rsidRPr="00393F77">
        <w:rPr>
          <w:rFonts w:ascii="Arial" w:hAnsi="Arial" w:cs="Arial"/>
          <w:sz w:val="20"/>
          <w:szCs w:val="20"/>
          <w:lang w:val="sr-Cyrl-RS"/>
        </w:rPr>
        <w:t xml:space="preserve">буде изабрана у звање </w:t>
      </w:r>
      <w:r w:rsidRPr="00393F77">
        <w:rPr>
          <w:rFonts w:ascii="Arial" w:hAnsi="Arial" w:cs="Arial"/>
          <w:b/>
          <w:sz w:val="20"/>
          <w:szCs w:val="20"/>
          <w:u w:val="single"/>
          <w:lang w:val="sr-Cyrl-RS"/>
        </w:rPr>
        <w:t>виши стручни</w:t>
      </w:r>
      <w:r w:rsidRPr="00393F77">
        <w:rPr>
          <w:rFonts w:ascii="Arial" w:hAnsi="Arial" w:cs="Arial"/>
          <w:sz w:val="20"/>
          <w:szCs w:val="20"/>
          <w:u w:val="single"/>
          <w:lang w:val="sr-Cyrl-RS"/>
        </w:rPr>
        <w:t xml:space="preserve"> </w:t>
      </w:r>
      <w:r w:rsidRPr="00393F77">
        <w:rPr>
          <w:rFonts w:ascii="Arial" w:hAnsi="Arial" w:cs="Arial"/>
          <w:b/>
          <w:sz w:val="20"/>
          <w:szCs w:val="20"/>
          <w:u w:val="single"/>
          <w:lang w:val="sr-Cyrl-RS"/>
        </w:rPr>
        <w:t>сарадник</w:t>
      </w:r>
      <w:r w:rsidRPr="00393F77">
        <w:rPr>
          <w:rFonts w:ascii="Arial" w:hAnsi="Arial" w:cs="Arial"/>
          <w:sz w:val="20"/>
          <w:szCs w:val="20"/>
          <w:lang w:val="sr-Cyrl-RS"/>
        </w:rPr>
        <w:t xml:space="preserve">. </w:t>
      </w:r>
    </w:p>
    <w:p w:rsidR="00F771E2" w:rsidRPr="000C2AF5" w:rsidRDefault="00F771E2" w:rsidP="003D3756">
      <w:pPr>
        <w:rPr>
          <w:lang w:val="en-GB"/>
        </w:rPr>
      </w:pPr>
    </w:p>
    <w:p w:rsidR="003D3756" w:rsidRPr="00F73B6E" w:rsidRDefault="00393F77" w:rsidP="003D3756">
      <w:pPr>
        <w:rPr>
          <w:rFonts w:ascii="Arial" w:hAnsi="Arial" w:cs="Arial"/>
          <w:sz w:val="18"/>
          <w:lang w:val="sr-Cyrl-RS"/>
        </w:rPr>
      </w:pPr>
      <w:r w:rsidRPr="00393F77">
        <w:rPr>
          <w:rFonts w:ascii="Arial" w:hAnsi="Arial" w:cs="Arial"/>
          <w:sz w:val="20"/>
          <w:lang w:val="sr-Cyrl-RS"/>
        </w:rPr>
        <w:t>У Новом Саду, 11.02.2026. године</w:t>
      </w:r>
    </w:p>
    <w:p w:rsidR="00F771E2" w:rsidRPr="00F73B6E" w:rsidRDefault="00F771E2" w:rsidP="00F771E2">
      <w:pPr>
        <w:jc w:val="both"/>
        <w:rPr>
          <w:rFonts w:ascii="Arial" w:hAnsi="Arial" w:cs="Arial"/>
          <w:b/>
          <w:bCs/>
          <w:sz w:val="20"/>
          <w:lang w:val="sr-Cyrl-CS"/>
        </w:rPr>
      </w:pPr>
    </w:p>
    <w:p w:rsidR="00F771E2" w:rsidRPr="00F73B6E" w:rsidRDefault="00F771E2" w:rsidP="00F771E2">
      <w:pPr>
        <w:jc w:val="both"/>
        <w:rPr>
          <w:rFonts w:ascii="Arial" w:hAnsi="Arial" w:cs="Arial"/>
          <w:b/>
          <w:bCs/>
          <w:sz w:val="20"/>
          <w:lang w:val="sr-Cyrl-CS"/>
        </w:rPr>
      </w:pPr>
      <w:r w:rsidRPr="00F73B6E">
        <w:rPr>
          <w:rFonts w:ascii="Arial" w:hAnsi="Arial" w:cs="Arial"/>
          <w:b/>
          <w:bCs/>
          <w:sz w:val="20"/>
          <w:lang w:val="sr-Cyrl-CS"/>
        </w:rPr>
        <w:tab/>
      </w:r>
      <w:r w:rsidRPr="00F73B6E">
        <w:rPr>
          <w:rFonts w:ascii="Arial" w:hAnsi="Arial" w:cs="Arial"/>
          <w:b/>
          <w:bCs/>
          <w:sz w:val="20"/>
          <w:lang w:val="sr-Cyrl-CS"/>
        </w:rPr>
        <w:tab/>
      </w:r>
      <w:r w:rsidRPr="00F73B6E">
        <w:rPr>
          <w:rFonts w:ascii="Arial" w:hAnsi="Arial" w:cs="Arial"/>
          <w:b/>
          <w:bCs/>
          <w:sz w:val="20"/>
          <w:lang w:val="sr-Cyrl-CS"/>
        </w:rPr>
        <w:tab/>
      </w:r>
      <w:r w:rsidRPr="00F73B6E">
        <w:rPr>
          <w:rFonts w:ascii="Arial" w:hAnsi="Arial" w:cs="Arial"/>
          <w:b/>
          <w:bCs/>
          <w:sz w:val="20"/>
          <w:lang w:val="sr-Cyrl-CS"/>
        </w:rPr>
        <w:tab/>
      </w:r>
      <w:r w:rsidRPr="00F73B6E">
        <w:rPr>
          <w:rFonts w:ascii="Arial" w:hAnsi="Arial" w:cs="Arial"/>
          <w:b/>
          <w:bCs/>
          <w:sz w:val="20"/>
          <w:lang w:val="sr-Cyrl-CS"/>
        </w:rPr>
        <w:tab/>
      </w:r>
      <w:r w:rsidRPr="00F73B6E">
        <w:rPr>
          <w:rFonts w:ascii="Arial" w:hAnsi="Arial" w:cs="Arial"/>
          <w:b/>
          <w:bCs/>
          <w:sz w:val="20"/>
          <w:lang w:val="sr-Cyrl-CS"/>
        </w:rPr>
        <w:tab/>
      </w:r>
      <w:r w:rsidRPr="00F73B6E">
        <w:rPr>
          <w:rFonts w:ascii="Arial" w:hAnsi="Arial" w:cs="Arial"/>
          <w:b/>
          <w:bCs/>
          <w:sz w:val="20"/>
          <w:lang w:val="sr-Latn-CS"/>
        </w:rPr>
        <w:t>Председник Комисије</w:t>
      </w:r>
      <w:r w:rsidRPr="00F73B6E">
        <w:rPr>
          <w:rFonts w:ascii="Arial" w:hAnsi="Arial" w:cs="Arial"/>
          <w:b/>
          <w:bCs/>
          <w:sz w:val="20"/>
          <w:lang w:val="sr-Cyrl-CS"/>
        </w:rPr>
        <w:t>:</w:t>
      </w:r>
    </w:p>
    <w:p w:rsidR="00943701" w:rsidRDefault="00C24092" w:rsidP="00F771E2">
      <w:pPr>
        <w:jc w:val="both"/>
        <w:rPr>
          <w:noProof/>
          <w:lang w:val="en-GB" w:eastAsia="en-GB"/>
        </w:rPr>
      </w:pPr>
      <w:r>
        <w:rPr>
          <w:rFonts w:ascii="Arial" w:hAnsi="Arial" w:cs="Arial"/>
          <w:b/>
          <w:bCs/>
          <w:sz w:val="20"/>
          <w:lang w:val="sr-Cyrl-CS"/>
        </w:rPr>
        <w:tab/>
      </w:r>
      <w:r>
        <w:rPr>
          <w:rFonts w:ascii="Arial" w:hAnsi="Arial" w:cs="Arial"/>
          <w:b/>
          <w:bCs/>
          <w:sz w:val="20"/>
          <w:lang w:val="sr-Cyrl-CS"/>
        </w:rPr>
        <w:tab/>
      </w:r>
      <w:r>
        <w:rPr>
          <w:rFonts w:ascii="Arial" w:hAnsi="Arial" w:cs="Arial"/>
          <w:b/>
          <w:bCs/>
          <w:sz w:val="20"/>
          <w:lang w:val="sr-Cyrl-CS"/>
        </w:rPr>
        <w:tab/>
      </w:r>
      <w:r>
        <w:rPr>
          <w:rFonts w:ascii="Arial" w:hAnsi="Arial" w:cs="Arial"/>
          <w:b/>
          <w:bCs/>
          <w:sz w:val="20"/>
          <w:lang w:val="en-GB"/>
        </w:rPr>
        <w:t xml:space="preserve">      </w:t>
      </w:r>
      <w:r>
        <w:rPr>
          <w:rFonts w:ascii="Arial" w:hAnsi="Arial" w:cs="Arial"/>
          <w:b/>
          <w:bCs/>
          <w:sz w:val="20"/>
          <w:lang w:val="en-GB"/>
        </w:rPr>
        <w:tab/>
      </w:r>
      <w:r>
        <w:rPr>
          <w:rFonts w:ascii="Arial" w:hAnsi="Arial" w:cs="Arial"/>
          <w:b/>
          <w:bCs/>
          <w:sz w:val="20"/>
          <w:lang w:val="en-GB"/>
        </w:rPr>
        <w:tab/>
      </w:r>
      <w:r w:rsidR="0054409B">
        <w:rPr>
          <w:rFonts w:ascii="Arial" w:hAnsi="Arial" w:cs="Arial"/>
          <w:b/>
          <w:bCs/>
          <w:sz w:val="20"/>
          <w:lang w:val="en-GB"/>
        </w:rPr>
        <w:tab/>
      </w:r>
      <w:r w:rsidR="0054409B">
        <w:rPr>
          <w:noProof/>
          <w:lang w:val="en-GB" w:eastAsia="en-GB"/>
        </w:rPr>
        <w:t xml:space="preserve">    </w:t>
      </w:r>
    </w:p>
    <w:p w:rsidR="00DA43AB" w:rsidRPr="00F73B6E" w:rsidRDefault="00DA43AB" w:rsidP="00F771E2">
      <w:pPr>
        <w:jc w:val="both"/>
        <w:rPr>
          <w:rFonts w:ascii="Arial" w:hAnsi="Arial" w:cs="Arial"/>
          <w:b/>
          <w:bCs/>
          <w:sz w:val="20"/>
          <w:lang w:val="sr-Cyrl-CS"/>
        </w:rPr>
      </w:pPr>
    </w:p>
    <w:p w:rsidR="00F771E2" w:rsidRPr="00F73B6E" w:rsidRDefault="00F771E2" w:rsidP="00F771E2">
      <w:pPr>
        <w:numPr>
          <w:ilvl w:val="0"/>
          <w:numId w:val="5"/>
        </w:numPr>
        <w:spacing w:after="0" w:line="240" w:lineRule="auto"/>
        <w:jc w:val="both"/>
        <w:rPr>
          <w:rFonts w:ascii="Arial" w:hAnsi="Arial" w:cs="Arial"/>
          <w:sz w:val="20"/>
          <w:lang w:val="sr-Cyrl-CS"/>
        </w:rPr>
      </w:pPr>
      <w:r w:rsidRPr="00F73B6E">
        <w:rPr>
          <w:rFonts w:ascii="Arial" w:hAnsi="Arial" w:cs="Arial"/>
          <w:sz w:val="20"/>
          <w:lang w:val="sr-Cyrl-CS"/>
        </w:rPr>
        <w:t>__________________________________</w:t>
      </w:r>
    </w:p>
    <w:p w:rsidR="00F771E2" w:rsidRPr="00F73B6E" w:rsidRDefault="00402F78" w:rsidP="00F771E2">
      <w:pPr>
        <w:ind w:left="4320"/>
        <w:jc w:val="both"/>
        <w:rPr>
          <w:rFonts w:ascii="Arial" w:hAnsi="Arial" w:cs="Arial"/>
          <w:sz w:val="20"/>
          <w:lang w:val="sr-Latn-CS"/>
        </w:rPr>
      </w:pPr>
      <w:r w:rsidRPr="00F73B6E">
        <w:rPr>
          <w:rFonts w:ascii="Arial" w:hAnsi="Arial" w:cs="Arial"/>
          <w:b/>
          <w:bCs/>
          <w:sz w:val="20"/>
          <w:lang w:val="sr-Cyrl-RS"/>
        </w:rPr>
        <w:t>Проф.</w:t>
      </w:r>
      <w:r w:rsidR="00C63011" w:rsidRPr="00F73B6E">
        <w:rPr>
          <w:rFonts w:ascii="Arial" w:hAnsi="Arial" w:cs="Arial"/>
          <w:b/>
          <w:bCs/>
          <w:sz w:val="20"/>
          <w:lang w:val="sr-Cyrl-RS"/>
        </w:rPr>
        <w:t xml:space="preserve"> </w:t>
      </w:r>
      <w:r w:rsidRPr="00F73B6E">
        <w:rPr>
          <w:rFonts w:ascii="Arial" w:hAnsi="Arial" w:cs="Arial"/>
          <w:b/>
          <w:bCs/>
          <w:sz w:val="20"/>
          <w:lang w:val="sr-Cyrl-RS"/>
        </w:rPr>
        <w:t>др</w:t>
      </w:r>
      <w:r w:rsidR="00F771E2" w:rsidRPr="00F73B6E">
        <w:rPr>
          <w:rFonts w:ascii="Arial" w:hAnsi="Arial" w:cs="Arial"/>
          <w:b/>
          <w:bCs/>
          <w:sz w:val="20"/>
          <w:lang w:val="sr-Cyrl-CS"/>
        </w:rPr>
        <w:t xml:space="preserve"> </w:t>
      </w:r>
      <w:r w:rsidR="00EA3852" w:rsidRPr="00F73B6E">
        <w:rPr>
          <w:rFonts w:ascii="Arial" w:hAnsi="Arial" w:cs="Arial"/>
          <w:b/>
          <w:bCs/>
          <w:sz w:val="20"/>
          <w:lang w:val="sr-Cyrl-RS"/>
        </w:rPr>
        <w:t>Вера Поповић,</w:t>
      </w:r>
      <w:r w:rsidR="00F771E2" w:rsidRPr="00F73B6E">
        <w:rPr>
          <w:rFonts w:ascii="Arial" w:hAnsi="Arial" w:cs="Arial"/>
          <w:b/>
          <w:bCs/>
          <w:sz w:val="20"/>
          <w:lang w:val="sr-Cyrl-CS"/>
        </w:rPr>
        <w:t xml:space="preserve"> </w:t>
      </w:r>
      <w:r w:rsidR="00F771E2" w:rsidRPr="00F73B6E">
        <w:rPr>
          <w:rFonts w:ascii="Arial" w:hAnsi="Arial" w:cs="Arial"/>
          <w:bCs/>
          <w:sz w:val="20"/>
          <w:lang w:val="sr-Cyrl-CS"/>
        </w:rPr>
        <w:t>научни саветник</w:t>
      </w:r>
      <w:r w:rsidR="00F771E2" w:rsidRPr="00F73B6E">
        <w:rPr>
          <w:rFonts w:ascii="Arial" w:hAnsi="Arial" w:cs="Arial"/>
          <w:sz w:val="20"/>
          <w:lang w:val="sr-Cyrl-CS"/>
        </w:rPr>
        <w:t xml:space="preserve">, </w:t>
      </w:r>
      <w:r w:rsidR="00393F77" w:rsidRPr="00F73B6E">
        <w:rPr>
          <w:rFonts w:ascii="Arial" w:hAnsi="Arial" w:cs="Arial"/>
          <w:sz w:val="20"/>
          <w:lang w:val="sr-Cyrl-CS"/>
        </w:rPr>
        <w:t xml:space="preserve">за </w:t>
      </w:r>
      <w:r w:rsidR="00F771E2" w:rsidRPr="00F73B6E">
        <w:rPr>
          <w:rFonts w:ascii="Arial" w:hAnsi="Arial" w:cs="Arial"/>
          <w:sz w:val="20"/>
          <w:lang w:val="sr-Latn-CS"/>
        </w:rPr>
        <w:t>научн</w:t>
      </w:r>
      <w:r w:rsidR="00393F77" w:rsidRPr="00F73B6E">
        <w:rPr>
          <w:rFonts w:ascii="Arial" w:hAnsi="Arial" w:cs="Arial"/>
          <w:sz w:val="20"/>
          <w:lang w:val="sr-Cyrl-RS"/>
        </w:rPr>
        <w:t>у</w:t>
      </w:r>
      <w:r w:rsidR="00F771E2" w:rsidRPr="00F73B6E">
        <w:rPr>
          <w:rFonts w:ascii="Arial" w:hAnsi="Arial" w:cs="Arial"/>
          <w:sz w:val="20"/>
          <w:lang w:val="sr-Latn-CS"/>
        </w:rPr>
        <w:t xml:space="preserve"> област</w:t>
      </w:r>
      <w:r w:rsidR="00F771E2" w:rsidRPr="00F73B6E">
        <w:rPr>
          <w:rFonts w:ascii="Arial" w:hAnsi="Arial" w:cs="Arial"/>
          <w:sz w:val="20"/>
          <w:lang w:val="sr-Cyrl-CS"/>
        </w:rPr>
        <w:t xml:space="preserve"> </w:t>
      </w:r>
      <w:r w:rsidR="00F771E2" w:rsidRPr="00F73B6E">
        <w:rPr>
          <w:rFonts w:ascii="Arial" w:hAnsi="Arial" w:cs="Arial"/>
          <w:sz w:val="20"/>
          <w:lang w:val="sr-Latn-CS"/>
        </w:rPr>
        <w:t>Биотехничке науке</w:t>
      </w:r>
      <w:r w:rsidR="00F771E2" w:rsidRPr="00F73B6E">
        <w:rPr>
          <w:rFonts w:ascii="Arial" w:hAnsi="Arial" w:cs="Arial"/>
          <w:sz w:val="20"/>
          <w:lang w:val="sr-Cyrl-CS"/>
        </w:rPr>
        <w:t>,</w:t>
      </w:r>
      <w:r w:rsidR="00F771E2" w:rsidRPr="00F73B6E">
        <w:rPr>
          <w:rFonts w:ascii="Arial" w:hAnsi="Arial" w:cs="Arial"/>
          <w:sz w:val="20"/>
          <w:lang w:val="sr-Latn-CS"/>
        </w:rPr>
        <w:t xml:space="preserve"> Институт за ратарство и повртарство</w:t>
      </w:r>
      <w:r w:rsidR="00F771E2" w:rsidRPr="00F73B6E">
        <w:rPr>
          <w:rFonts w:ascii="Arial" w:hAnsi="Arial" w:cs="Arial"/>
          <w:sz w:val="20"/>
          <w:lang w:val="sr-Cyrl-CS"/>
        </w:rPr>
        <w:t xml:space="preserve">, </w:t>
      </w:r>
      <w:r w:rsidR="00F771E2" w:rsidRPr="00F73B6E">
        <w:rPr>
          <w:rFonts w:ascii="Arial" w:hAnsi="Arial" w:cs="Arial"/>
          <w:sz w:val="20"/>
          <w:lang w:val="sr-Latn-CS"/>
        </w:rPr>
        <w:t>Нови Сад</w:t>
      </w:r>
    </w:p>
    <w:p w:rsidR="00C63011" w:rsidRPr="00F73B6E" w:rsidRDefault="00C63011" w:rsidP="00F771E2">
      <w:pPr>
        <w:ind w:left="4320"/>
        <w:jc w:val="both"/>
        <w:rPr>
          <w:rFonts w:ascii="Arial" w:hAnsi="Arial" w:cs="Arial"/>
          <w:sz w:val="20"/>
          <w:lang w:val="sr-Latn-CS"/>
        </w:rPr>
      </w:pPr>
    </w:p>
    <w:p w:rsidR="00F771E2" w:rsidRPr="00F73B6E" w:rsidRDefault="00F771E2" w:rsidP="00F771E2">
      <w:pPr>
        <w:ind w:left="4320"/>
        <w:jc w:val="both"/>
        <w:rPr>
          <w:rFonts w:ascii="Arial" w:hAnsi="Arial" w:cs="Arial"/>
          <w:b/>
          <w:bCs/>
          <w:sz w:val="20"/>
          <w:lang w:val="sr-Cyrl-CS"/>
        </w:rPr>
      </w:pPr>
      <w:r w:rsidRPr="00F73B6E">
        <w:rPr>
          <w:rFonts w:ascii="Arial" w:hAnsi="Arial" w:cs="Arial"/>
          <w:b/>
          <w:bCs/>
          <w:sz w:val="20"/>
          <w:lang w:val="sr-Latn-CS"/>
        </w:rPr>
        <w:t>Чланови Комисије</w:t>
      </w:r>
      <w:r w:rsidRPr="00F73B6E">
        <w:rPr>
          <w:rFonts w:ascii="Arial" w:hAnsi="Arial" w:cs="Arial"/>
          <w:b/>
          <w:bCs/>
          <w:sz w:val="20"/>
          <w:lang w:val="sr-Cyrl-CS"/>
        </w:rPr>
        <w:t>:</w:t>
      </w:r>
    </w:p>
    <w:p w:rsidR="0026129B" w:rsidRPr="00F73B6E" w:rsidRDefault="0026129B" w:rsidP="00F771E2">
      <w:pPr>
        <w:ind w:left="4320"/>
        <w:jc w:val="both"/>
        <w:rPr>
          <w:rFonts w:ascii="Arial" w:hAnsi="Arial" w:cs="Arial"/>
          <w:b/>
          <w:bCs/>
          <w:sz w:val="20"/>
          <w:lang w:val="sr-Cyrl-CS"/>
        </w:rPr>
      </w:pPr>
    </w:p>
    <w:p w:rsidR="00F771E2" w:rsidRPr="00F73B6E" w:rsidRDefault="00F771E2" w:rsidP="00F771E2">
      <w:pPr>
        <w:numPr>
          <w:ilvl w:val="0"/>
          <w:numId w:val="5"/>
        </w:numPr>
        <w:spacing w:after="0" w:line="240" w:lineRule="auto"/>
        <w:jc w:val="both"/>
        <w:rPr>
          <w:rFonts w:ascii="Arial" w:hAnsi="Arial" w:cs="Arial"/>
          <w:b/>
          <w:bCs/>
          <w:sz w:val="20"/>
          <w:lang w:val="sr-Cyrl-CS"/>
        </w:rPr>
      </w:pPr>
      <w:r w:rsidRPr="00F73B6E">
        <w:rPr>
          <w:rFonts w:ascii="Arial" w:hAnsi="Arial" w:cs="Arial"/>
          <w:b/>
          <w:bCs/>
          <w:sz w:val="20"/>
          <w:lang w:val="sr-Cyrl-CS"/>
        </w:rPr>
        <w:t>____________________________________</w:t>
      </w:r>
    </w:p>
    <w:p w:rsidR="00F771E2" w:rsidRPr="00F73B6E" w:rsidRDefault="00EA3852" w:rsidP="00F771E2">
      <w:pPr>
        <w:ind w:left="4320"/>
        <w:jc w:val="both"/>
        <w:rPr>
          <w:rFonts w:ascii="Arial" w:hAnsi="Arial" w:cs="Arial"/>
          <w:sz w:val="20"/>
          <w:lang w:val="sr-Latn-CS"/>
        </w:rPr>
      </w:pPr>
      <w:r w:rsidRPr="00F73B6E">
        <w:rPr>
          <w:rFonts w:ascii="Arial" w:hAnsi="Arial" w:cs="Arial"/>
          <w:b/>
          <w:bCs/>
          <w:sz w:val="20"/>
          <w:lang w:val="sr-Cyrl-RS"/>
        </w:rPr>
        <w:t>Др Слободан Влајић</w:t>
      </w:r>
      <w:r w:rsidR="00F771E2" w:rsidRPr="00F73B6E">
        <w:rPr>
          <w:rFonts w:ascii="Arial" w:hAnsi="Arial" w:cs="Arial"/>
          <w:b/>
          <w:bCs/>
          <w:sz w:val="20"/>
          <w:lang w:val="sr-Latn-CS"/>
        </w:rPr>
        <w:t>,</w:t>
      </w:r>
      <w:r w:rsidR="00F771E2" w:rsidRPr="00F73B6E">
        <w:rPr>
          <w:rFonts w:ascii="Arial" w:hAnsi="Arial" w:cs="Arial"/>
          <w:b/>
          <w:bCs/>
          <w:sz w:val="20"/>
          <w:lang w:val="sr-Cyrl-CS"/>
        </w:rPr>
        <w:t xml:space="preserve"> </w:t>
      </w:r>
      <w:r w:rsidR="00F771E2" w:rsidRPr="00F73B6E">
        <w:rPr>
          <w:rFonts w:ascii="Arial" w:hAnsi="Arial" w:cs="Arial"/>
          <w:sz w:val="20"/>
          <w:lang w:val="sr-Latn-CS"/>
        </w:rPr>
        <w:t xml:space="preserve">научни </w:t>
      </w:r>
      <w:r w:rsidRPr="00F73B6E">
        <w:rPr>
          <w:rFonts w:ascii="Arial" w:hAnsi="Arial" w:cs="Arial"/>
          <w:sz w:val="20"/>
          <w:lang w:val="sr-Cyrl-RS"/>
        </w:rPr>
        <w:t>сарадник</w:t>
      </w:r>
      <w:r w:rsidR="00393F77" w:rsidRPr="00F73B6E">
        <w:rPr>
          <w:rFonts w:ascii="Arial" w:hAnsi="Arial" w:cs="Arial"/>
          <w:sz w:val="20"/>
          <w:lang w:val="sr-Cyrl-RS"/>
        </w:rPr>
        <w:t xml:space="preserve"> за</w:t>
      </w:r>
      <w:r w:rsidR="00F771E2" w:rsidRPr="00F73B6E">
        <w:rPr>
          <w:rFonts w:ascii="Arial" w:hAnsi="Arial" w:cs="Arial"/>
          <w:sz w:val="20"/>
          <w:lang w:val="sr-Cyrl-CS"/>
        </w:rPr>
        <w:t xml:space="preserve"> </w:t>
      </w:r>
      <w:r w:rsidR="00393F77" w:rsidRPr="00F73B6E">
        <w:rPr>
          <w:rFonts w:ascii="Arial" w:hAnsi="Arial" w:cs="Arial"/>
          <w:sz w:val="20"/>
          <w:lang w:val="sr-Latn-CS"/>
        </w:rPr>
        <w:t>научну</w:t>
      </w:r>
      <w:r w:rsidR="00F771E2" w:rsidRPr="00F73B6E">
        <w:rPr>
          <w:rFonts w:ascii="Arial" w:hAnsi="Arial" w:cs="Arial"/>
          <w:sz w:val="20"/>
          <w:lang w:val="sr-Latn-CS"/>
        </w:rPr>
        <w:t xml:space="preserve"> област</w:t>
      </w:r>
      <w:r w:rsidR="00F771E2" w:rsidRPr="00F73B6E">
        <w:rPr>
          <w:rFonts w:ascii="Arial" w:hAnsi="Arial" w:cs="Arial"/>
          <w:sz w:val="20"/>
          <w:lang w:val="sr-Cyrl-CS"/>
        </w:rPr>
        <w:t xml:space="preserve"> </w:t>
      </w:r>
      <w:r w:rsidR="00F771E2" w:rsidRPr="00F73B6E">
        <w:rPr>
          <w:rFonts w:ascii="Arial" w:hAnsi="Arial" w:cs="Arial"/>
          <w:sz w:val="20"/>
          <w:lang w:val="sr-Latn-CS"/>
        </w:rPr>
        <w:t>Биотехничке науке</w:t>
      </w:r>
      <w:r w:rsidR="00F771E2" w:rsidRPr="00F73B6E">
        <w:rPr>
          <w:rFonts w:ascii="Arial" w:hAnsi="Arial" w:cs="Arial"/>
          <w:sz w:val="20"/>
          <w:lang w:val="sr-Cyrl-CS"/>
        </w:rPr>
        <w:t>,</w:t>
      </w:r>
      <w:r w:rsidR="00F771E2" w:rsidRPr="00F73B6E">
        <w:rPr>
          <w:rFonts w:ascii="Arial" w:hAnsi="Arial" w:cs="Arial"/>
          <w:sz w:val="20"/>
          <w:lang w:val="sr-Latn-CS"/>
        </w:rPr>
        <w:t xml:space="preserve"> Институт за ратарство и повртарство</w:t>
      </w:r>
      <w:r w:rsidR="00F771E2" w:rsidRPr="00F73B6E">
        <w:rPr>
          <w:rFonts w:ascii="Arial" w:hAnsi="Arial" w:cs="Arial"/>
          <w:sz w:val="20"/>
          <w:lang w:val="sr-Cyrl-CS"/>
        </w:rPr>
        <w:t xml:space="preserve">, </w:t>
      </w:r>
      <w:r w:rsidR="00F771E2" w:rsidRPr="00F73B6E">
        <w:rPr>
          <w:rFonts w:ascii="Arial" w:hAnsi="Arial" w:cs="Arial"/>
          <w:sz w:val="20"/>
          <w:lang w:val="sr-Latn-CS"/>
        </w:rPr>
        <w:t>Нови Сад</w:t>
      </w:r>
    </w:p>
    <w:p w:rsidR="00C63011" w:rsidRPr="00F73B6E" w:rsidRDefault="00C63011" w:rsidP="00F771E2">
      <w:pPr>
        <w:ind w:left="4320"/>
        <w:jc w:val="both"/>
        <w:rPr>
          <w:rFonts w:ascii="Arial" w:hAnsi="Arial" w:cs="Arial"/>
          <w:sz w:val="20"/>
          <w:lang w:val="sr-Latn-CS"/>
        </w:rPr>
      </w:pPr>
    </w:p>
    <w:p w:rsidR="00F771E2" w:rsidRPr="00F73B6E" w:rsidRDefault="00F771E2" w:rsidP="00F771E2">
      <w:pPr>
        <w:ind w:left="4320"/>
        <w:jc w:val="both"/>
        <w:rPr>
          <w:rFonts w:ascii="Arial" w:hAnsi="Arial" w:cs="Arial"/>
          <w:b/>
          <w:bCs/>
          <w:sz w:val="20"/>
          <w:lang w:val="sr-Cyrl-CS"/>
        </w:rPr>
      </w:pPr>
      <w:r w:rsidRPr="00F73B6E">
        <w:rPr>
          <w:rFonts w:ascii="Arial" w:hAnsi="Arial" w:cs="Arial"/>
          <w:b/>
          <w:bCs/>
          <w:sz w:val="20"/>
          <w:lang w:val="sr-Cyrl-CS"/>
        </w:rPr>
        <w:t>3. _____________________________________</w:t>
      </w:r>
    </w:p>
    <w:p w:rsidR="00F771E2" w:rsidRPr="00F73B6E" w:rsidRDefault="00F771E2" w:rsidP="00F771E2">
      <w:pPr>
        <w:ind w:left="4320"/>
        <w:jc w:val="both"/>
        <w:rPr>
          <w:rFonts w:ascii="Arial" w:hAnsi="Arial" w:cs="Arial"/>
          <w:sz w:val="20"/>
          <w:lang w:val="sr-Cyrl-RS"/>
        </w:rPr>
      </w:pPr>
      <w:r w:rsidRPr="00F73B6E">
        <w:rPr>
          <w:rFonts w:ascii="Arial" w:hAnsi="Arial" w:cs="Arial"/>
          <w:b/>
          <w:bCs/>
          <w:sz w:val="20"/>
          <w:lang w:val="sr-Cyrl-CS"/>
        </w:rPr>
        <w:t>Д</w:t>
      </w:r>
      <w:r w:rsidRPr="00F73B6E">
        <w:rPr>
          <w:rFonts w:ascii="Arial" w:hAnsi="Arial" w:cs="Arial"/>
          <w:b/>
          <w:bCs/>
          <w:sz w:val="20"/>
          <w:lang w:val="sr-Latn-CS"/>
        </w:rPr>
        <w:t>р</w:t>
      </w:r>
      <w:r w:rsidRPr="00F73B6E">
        <w:rPr>
          <w:rFonts w:ascii="Arial" w:hAnsi="Arial" w:cs="Arial"/>
          <w:b/>
          <w:bCs/>
          <w:sz w:val="20"/>
          <w:lang w:val="sr-Cyrl-CS"/>
        </w:rPr>
        <w:t xml:space="preserve"> </w:t>
      </w:r>
      <w:r w:rsidR="00EA3852" w:rsidRPr="00F73B6E">
        <w:rPr>
          <w:rFonts w:ascii="Arial" w:hAnsi="Arial" w:cs="Arial"/>
          <w:b/>
          <w:bCs/>
          <w:sz w:val="20"/>
          <w:lang w:val="sr-Cyrl-CS"/>
        </w:rPr>
        <w:t>Петар Митровић</w:t>
      </w:r>
      <w:r w:rsidRPr="00F73B6E">
        <w:rPr>
          <w:rFonts w:ascii="Arial" w:hAnsi="Arial" w:cs="Arial"/>
          <w:b/>
          <w:bCs/>
          <w:sz w:val="20"/>
          <w:lang w:val="sr-Latn-CS"/>
        </w:rPr>
        <w:t xml:space="preserve">, </w:t>
      </w:r>
      <w:r w:rsidRPr="00F73B6E">
        <w:rPr>
          <w:rFonts w:ascii="Arial" w:hAnsi="Arial" w:cs="Arial"/>
          <w:b/>
          <w:bCs/>
          <w:sz w:val="20"/>
          <w:lang w:val="sr-Cyrl-RS"/>
        </w:rPr>
        <w:t xml:space="preserve"> </w:t>
      </w:r>
      <w:r w:rsidRPr="00F73B6E">
        <w:rPr>
          <w:rFonts w:ascii="Arial" w:hAnsi="Arial" w:cs="Arial"/>
          <w:sz w:val="20"/>
          <w:lang w:val="sr-Latn-CS"/>
        </w:rPr>
        <w:t>научни са</w:t>
      </w:r>
      <w:r w:rsidR="00EA3852" w:rsidRPr="00F73B6E">
        <w:rPr>
          <w:rFonts w:ascii="Arial" w:hAnsi="Arial" w:cs="Arial"/>
          <w:sz w:val="20"/>
          <w:lang w:val="sr-Cyrl-CS"/>
        </w:rPr>
        <w:t>ветник</w:t>
      </w:r>
      <w:r w:rsidR="00393F77" w:rsidRPr="00F73B6E">
        <w:rPr>
          <w:rFonts w:ascii="Arial" w:hAnsi="Arial" w:cs="Arial"/>
          <w:sz w:val="20"/>
          <w:lang w:val="sr-Cyrl-CS"/>
        </w:rPr>
        <w:t xml:space="preserve"> за </w:t>
      </w:r>
      <w:r w:rsidRPr="00F73B6E">
        <w:rPr>
          <w:rFonts w:ascii="Arial" w:hAnsi="Arial" w:cs="Arial"/>
          <w:sz w:val="20"/>
          <w:lang w:val="sr-Latn-CS"/>
        </w:rPr>
        <w:t>научн</w:t>
      </w:r>
      <w:r w:rsidR="00393F77" w:rsidRPr="00F73B6E">
        <w:rPr>
          <w:rFonts w:ascii="Arial" w:hAnsi="Arial" w:cs="Arial"/>
          <w:sz w:val="20"/>
          <w:lang w:val="sr-Cyrl-RS"/>
        </w:rPr>
        <w:t>у</w:t>
      </w:r>
      <w:r w:rsidRPr="00F73B6E">
        <w:rPr>
          <w:rFonts w:ascii="Arial" w:hAnsi="Arial" w:cs="Arial"/>
          <w:sz w:val="20"/>
          <w:lang w:val="sr-Latn-CS"/>
        </w:rPr>
        <w:t xml:space="preserve"> област</w:t>
      </w:r>
      <w:r w:rsidRPr="00F73B6E">
        <w:rPr>
          <w:rFonts w:ascii="Arial" w:hAnsi="Arial" w:cs="Arial"/>
          <w:sz w:val="20"/>
          <w:lang w:val="sr-Cyrl-CS"/>
        </w:rPr>
        <w:t xml:space="preserve"> </w:t>
      </w:r>
      <w:r w:rsidRPr="00F73B6E">
        <w:rPr>
          <w:rFonts w:ascii="Arial" w:hAnsi="Arial" w:cs="Arial"/>
          <w:sz w:val="20"/>
          <w:lang w:val="sr-Latn-CS"/>
        </w:rPr>
        <w:t>Биотехничке науке</w:t>
      </w:r>
      <w:r w:rsidRPr="00F73B6E">
        <w:rPr>
          <w:rFonts w:ascii="Arial" w:hAnsi="Arial" w:cs="Arial"/>
          <w:sz w:val="20"/>
          <w:lang w:val="sr-Cyrl-CS"/>
        </w:rPr>
        <w:t>,</w:t>
      </w:r>
      <w:r w:rsidRPr="00F73B6E">
        <w:rPr>
          <w:rFonts w:ascii="Arial" w:hAnsi="Arial" w:cs="Arial"/>
          <w:sz w:val="20"/>
          <w:lang w:val="sr-Latn-CS"/>
        </w:rPr>
        <w:t xml:space="preserve"> Институт за ратарство и повртарство</w:t>
      </w:r>
      <w:r w:rsidRPr="00F73B6E">
        <w:rPr>
          <w:rFonts w:ascii="Arial" w:hAnsi="Arial" w:cs="Arial"/>
          <w:sz w:val="20"/>
          <w:lang w:val="sr-Cyrl-CS"/>
        </w:rPr>
        <w:t xml:space="preserve">, </w:t>
      </w:r>
      <w:r w:rsidRPr="00F73B6E">
        <w:rPr>
          <w:rFonts w:ascii="Arial" w:hAnsi="Arial" w:cs="Arial"/>
          <w:sz w:val="20"/>
          <w:lang w:val="sr-Latn-CS"/>
        </w:rPr>
        <w:t>Нови Са</w:t>
      </w:r>
      <w:r w:rsidRPr="00F73B6E">
        <w:rPr>
          <w:rFonts w:ascii="Arial" w:hAnsi="Arial" w:cs="Arial"/>
          <w:sz w:val="20"/>
          <w:lang w:val="sr-Cyrl-RS"/>
        </w:rPr>
        <w:t>д</w:t>
      </w:r>
    </w:p>
    <w:p w:rsidR="003D3756" w:rsidRDefault="003D3756" w:rsidP="003D3756"/>
    <w:sectPr w:rsidR="003D3756" w:rsidSect="00CD67E3">
      <w:headerReference w:type="default" r:id="rId40"/>
      <w:footerReference w:type="default" r:id="rId41"/>
      <w:pgSz w:w="11906" w:h="16838" w:code="9"/>
      <w:pgMar w:top="1440" w:right="1440" w:bottom="1440" w:left="1440" w:header="567" w:footer="1328"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475CE" w:rsidRDefault="00A475CE" w:rsidP="00135053">
      <w:pPr>
        <w:spacing w:after="0" w:line="240" w:lineRule="auto"/>
      </w:pPr>
      <w:r>
        <w:separator/>
      </w:r>
    </w:p>
  </w:endnote>
  <w:endnote w:type="continuationSeparator" w:id="0">
    <w:p w:rsidR="00A475CE" w:rsidRDefault="00A475CE" w:rsidP="0013505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33341" w:rsidRPr="00CD67E3" w:rsidRDefault="00833341">
    <w:pPr>
      <w:pStyle w:val="Footer"/>
      <w:rPr>
        <w:noProof/>
        <w:sz w:val="2"/>
        <w:szCs w:val="2"/>
        <w:lang w:val="en-US"/>
      </w:rPr>
    </w:pPr>
    <w:r>
      <w:rPr>
        <w:noProof/>
        <w:sz w:val="2"/>
        <w:szCs w:val="2"/>
        <w:lang w:eastAsia="sr-Latn-RS"/>
      </w:rPr>
      <w:drawing>
        <wp:anchor distT="0" distB="0" distL="114300" distR="114300" simplePos="0" relativeHeight="251659264" behindDoc="0" locked="0" layoutInCell="1" allowOverlap="1" wp14:anchorId="23F5E839" wp14:editId="2608BF22">
          <wp:simplePos x="0" y="0"/>
          <wp:positionH relativeFrom="margin">
            <wp:posOffset>-857250</wp:posOffset>
          </wp:positionH>
          <wp:positionV relativeFrom="paragraph">
            <wp:posOffset>53340</wp:posOffset>
          </wp:positionV>
          <wp:extent cx="7440930" cy="781050"/>
          <wp:effectExtent l="0" t="0" r="762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7440930" cy="781050"/>
                  </a:xfrm>
                  <a:prstGeom prst="rect">
                    <a:avLst/>
                  </a:prstGeom>
                </pic:spPr>
              </pic:pic>
            </a:graphicData>
          </a:graphic>
          <wp14:sizeRelH relativeFrom="page">
            <wp14:pctWidth>0</wp14:pctWidth>
          </wp14:sizeRelH>
          <wp14:sizeRelV relativeFrom="page">
            <wp14:pctHeight>0</wp14:pctHeight>
          </wp14:sizeRelV>
        </wp:anchor>
      </w:drawing>
    </w:r>
    <w:r>
      <w:rPr>
        <w:sz w:val="2"/>
        <w:szCs w:val="2"/>
      </w:rPr>
      <w:t>fs</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475CE" w:rsidRDefault="00A475CE" w:rsidP="00135053">
      <w:pPr>
        <w:spacing w:after="0" w:line="240" w:lineRule="auto"/>
      </w:pPr>
      <w:r>
        <w:separator/>
      </w:r>
    </w:p>
  </w:footnote>
  <w:footnote w:type="continuationSeparator" w:id="0">
    <w:p w:rsidR="00A475CE" w:rsidRDefault="00A475CE" w:rsidP="0013505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33341" w:rsidRPr="00246B0D" w:rsidRDefault="00833341" w:rsidP="00C76896">
    <w:pPr>
      <w:pStyle w:val="Header"/>
      <w:tabs>
        <w:tab w:val="clear" w:pos="4513"/>
        <w:tab w:val="center" w:pos="4820"/>
      </w:tabs>
      <w:rPr>
        <w:noProof/>
        <w:lang w:val="en-US"/>
      </w:rPr>
    </w:pPr>
    <w:r>
      <w:rPr>
        <w:noProof/>
        <w:lang w:eastAsia="sr-Latn-RS"/>
      </w:rPr>
      <w:drawing>
        <wp:anchor distT="0" distB="0" distL="114300" distR="114300" simplePos="0" relativeHeight="251658240" behindDoc="0" locked="0" layoutInCell="1" allowOverlap="1" wp14:anchorId="74E85F1A" wp14:editId="119559F7">
          <wp:simplePos x="0" y="0"/>
          <wp:positionH relativeFrom="margin">
            <wp:posOffset>-869315</wp:posOffset>
          </wp:positionH>
          <wp:positionV relativeFrom="paragraph">
            <wp:posOffset>-283845</wp:posOffset>
          </wp:positionV>
          <wp:extent cx="7470648" cy="1408176"/>
          <wp:effectExtent l="0" t="0" r="0" b="1905"/>
          <wp:wrapSquare wrapText="bothSides"/>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header 2018 cirilica.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470648" cy="1408176"/>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DD2B6F"/>
    <w:multiLevelType w:val="hybridMultilevel"/>
    <w:tmpl w:val="03E23B2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32D69D6"/>
    <w:multiLevelType w:val="hybridMultilevel"/>
    <w:tmpl w:val="3F02C4D8"/>
    <w:lvl w:ilvl="0" w:tplc="C0E6AD84">
      <w:start w:val="1"/>
      <w:numFmt w:val="upperLetter"/>
      <w:lvlText w:val="%1)"/>
      <w:lvlJc w:val="left"/>
      <w:pPr>
        <w:ind w:left="720" w:hanging="360"/>
      </w:pPr>
      <w:rPr>
        <w:rFonts w:hint="default"/>
      </w:r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2" w15:restartNumberingAfterBreak="0">
    <w:nsid w:val="1D56203F"/>
    <w:multiLevelType w:val="hybridMultilevel"/>
    <w:tmpl w:val="A0EA9BC8"/>
    <w:lvl w:ilvl="0" w:tplc="241A000F">
      <w:start w:val="1"/>
      <w:numFmt w:val="decimal"/>
      <w:lvlText w:val="%1."/>
      <w:lvlJc w:val="left"/>
      <w:pPr>
        <w:ind w:left="720" w:hanging="360"/>
      </w:pPr>
    </w:lvl>
    <w:lvl w:ilvl="1" w:tplc="241A0019">
      <w:start w:val="1"/>
      <w:numFmt w:val="lowerLetter"/>
      <w:lvlText w:val="%2."/>
      <w:lvlJc w:val="left"/>
      <w:pPr>
        <w:ind w:left="1440" w:hanging="360"/>
      </w:pPr>
    </w:lvl>
    <w:lvl w:ilvl="2" w:tplc="241A001B">
      <w:start w:val="1"/>
      <w:numFmt w:val="lowerRoman"/>
      <w:lvlText w:val="%3."/>
      <w:lvlJc w:val="right"/>
      <w:pPr>
        <w:ind w:left="2160" w:hanging="180"/>
      </w:pPr>
    </w:lvl>
    <w:lvl w:ilvl="3" w:tplc="241A000F">
      <w:start w:val="1"/>
      <w:numFmt w:val="decimal"/>
      <w:lvlText w:val="%4."/>
      <w:lvlJc w:val="left"/>
      <w:pPr>
        <w:ind w:left="2880" w:hanging="360"/>
      </w:pPr>
    </w:lvl>
    <w:lvl w:ilvl="4" w:tplc="241A0019">
      <w:start w:val="1"/>
      <w:numFmt w:val="lowerLetter"/>
      <w:lvlText w:val="%5."/>
      <w:lvlJc w:val="left"/>
      <w:pPr>
        <w:ind w:left="3600" w:hanging="360"/>
      </w:pPr>
    </w:lvl>
    <w:lvl w:ilvl="5" w:tplc="241A001B">
      <w:start w:val="1"/>
      <w:numFmt w:val="lowerRoman"/>
      <w:lvlText w:val="%6."/>
      <w:lvlJc w:val="right"/>
      <w:pPr>
        <w:ind w:left="4320" w:hanging="180"/>
      </w:pPr>
    </w:lvl>
    <w:lvl w:ilvl="6" w:tplc="241A000F">
      <w:start w:val="1"/>
      <w:numFmt w:val="decimal"/>
      <w:lvlText w:val="%7."/>
      <w:lvlJc w:val="left"/>
      <w:pPr>
        <w:ind w:left="5040" w:hanging="360"/>
      </w:pPr>
    </w:lvl>
    <w:lvl w:ilvl="7" w:tplc="241A0019">
      <w:start w:val="1"/>
      <w:numFmt w:val="lowerLetter"/>
      <w:lvlText w:val="%8."/>
      <w:lvlJc w:val="left"/>
      <w:pPr>
        <w:ind w:left="5760" w:hanging="360"/>
      </w:pPr>
    </w:lvl>
    <w:lvl w:ilvl="8" w:tplc="241A001B">
      <w:start w:val="1"/>
      <w:numFmt w:val="lowerRoman"/>
      <w:lvlText w:val="%9."/>
      <w:lvlJc w:val="right"/>
      <w:pPr>
        <w:ind w:left="6480" w:hanging="180"/>
      </w:pPr>
    </w:lvl>
  </w:abstractNum>
  <w:abstractNum w:abstractNumId="3" w15:restartNumberingAfterBreak="0">
    <w:nsid w:val="2CB30EC3"/>
    <w:multiLevelType w:val="hybridMultilevel"/>
    <w:tmpl w:val="A4AE570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3BDA503A"/>
    <w:multiLevelType w:val="hybridMultilevel"/>
    <w:tmpl w:val="2534BF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C0D48D6"/>
    <w:multiLevelType w:val="hybridMultilevel"/>
    <w:tmpl w:val="67349F4A"/>
    <w:lvl w:ilvl="0" w:tplc="F6CA4654">
      <w:start w:val="1"/>
      <w:numFmt w:val="decimal"/>
      <w:lvlText w:val="%1."/>
      <w:lvlJc w:val="left"/>
      <w:pPr>
        <w:tabs>
          <w:tab w:val="num" w:pos="4680"/>
        </w:tabs>
        <w:ind w:left="4680" w:hanging="360"/>
      </w:pPr>
      <w:rPr>
        <w:rFonts w:hint="default"/>
        <w:b/>
      </w:rPr>
    </w:lvl>
    <w:lvl w:ilvl="1" w:tplc="04090019" w:tentative="1">
      <w:start w:val="1"/>
      <w:numFmt w:val="lowerLetter"/>
      <w:lvlText w:val="%2."/>
      <w:lvlJc w:val="left"/>
      <w:pPr>
        <w:tabs>
          <w:tab w:val="num" w:pos="5400"/>
        </w:tabs>
        <w:ind w:left="5400" w:hanging="360"/>
      </w:pPr>
    </w:lvl>
    <w:lvl w:ilvl="2" w:tplc="0409001B" w:tentative="1">
      <w:start w:val="1"/>
      <w:numFmt w:val="lowerRoman"/>
      <w:lvlText w:val="%3."/>
      <w:lvlJc w:val="right"/>
      <w:pPr>
        <w:tabs>
          <w:tab w:val="num" w:pos="6120"/>
        </w:tabs>
        <w:ind w:left="6120" w:hanging="180"/>
      </w:pPr>
    </w:lvl>
    <w:lvl w:ilvl="3" w:tplc="0409000F" w:tentative="1">
      <w:start w:val="1"/>
      <w:numFmt w:val="decimal"/>
      <w:lvlText w:val="%4."/>
      <w:lvlJc w:val="left"/>
      <w:pPr>
        <w:tabs>
          <w:tab w:val="num" w:pos="6840"/>
        </w:tabs>
        <w:ind w:left="6840" w:hanging="360"/>
      </w:pPr>
    </w:lvl>
    <w:lvl w:ilvl="4" w:tplc="04090019" w:tentative="1">
      <w:start w:val="1"/>
      <w:numFmt w:val="lowerLetter"/>
      <w:lvlText w:val="%5."/>
      <w:lvlJc w:val="left"/>
      <w:pPr>
        <w:tabs>
          <w:tab w:val="num" w:pos="7560"/>
        </w:tabs>
        <w:ind w:left="7560" w:hanging="360"/>
      </w:pPr>
    </w:lvl>
    <w:lvl w:ilvl="5" w:tplc="0409001B" w:tentative="1">
      <w:start w:val="1"/>
      <w:numFmt w:val="lowerRoman"/>
      <w:lvlText w:val="%6."/>
      <w:lvlJc w:val="right"/>
      <w:pPr>
        <w:tabs>
          <w:tab w:val="num" w:pos="8280"/>
        </w:tabs>
        <w:ind w:left="8280" w:hanging="180"/>
      </w:pPr>
    </w:lvl>
    <w:lvl w:ilvl="6" w:tplc="0409000F" w:tentative="1">
      <w:start w:val="1"/>
      <w:numFmt w:val="decimal"/>
      <w:lvlText w:val="%7."/>
      <w:lvlJc w:val="left"/>
      <w:pPr>
        <w:tabs>
          <w:tab w:val="num" w:pos="9000"/>
        </w:tabs>
        <w:ind w:left="9000" w:hanging="360"/>
      </w:pPr>
    </w:lvl>
    <w:lvl w:ilvl="7" w:tplc="04090019" w:tentative="1">
      <w:start w:val="1"/>
      <w:numFmt w:val="lowerLetter"/>
      <w:lvlText w:val="%8."/>
      <w:lvlJc w:val="left"/>
      <w:pPr>
        <w:tabs>
          <w:tab w:val="num" w:pos="9720"/>
        </w:tabs>
        <w:ind w:left="9720" w:hanging="360"/>
      </w:pPr>
    </w:lvl>
    <w:lvl w:ilvl="8" w:tplc="0409001B" w:tentative="1">
      <w:start w:val="1"/>
      <w:numFmt w:val="lowerRoman"/>
      <w:lvlText w:val="%9."/>
      <w:lvlJc w:val="right"/>
      <w:pPr>
        <w:tabs>
          <w:tab w:val="num" w:pos="10440"/>
        </w:tabs>
        <w:ind w:left="10440" w:hanging="180"/>
      </w:pPr>
    </w:lvl>
  </w:abstractNum>
  <w:abstractNum w:abstractNumId="6" w15:restartNumberingAfterBreak="0">
    <w:nsid w:val="6CF964CD"/>
    <w:multiLevelType w:val="hybridMultilevel"/>
    <w:tmpl w:val="A2984502"/>
    <w:lvl w:ilvl="0" w:tplc="241A0001">
      <w:start w:val="1"/>
      <w:numFmt w:val="bullet"/>
      <w:lvlText w:val=""/>
      <w:lvlJc w:val="left"/>
      <w:pPr>
        <w:ind w:left="720" w:hanging="360"/>
      </w:pPr>
      <w:rPr>
        <w:rFonts w:ascii="Symbol" w:hAnsi="Symbol" w:hint="default"/>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6"/>
  </w:num>
  <w:num w:numId="4">
    <w:abstractNumId w:val="4"/>
  </w:num>
  <w:num w:numId="5">
    <w:abstractNumId w:val="5"/>
  </w:num>
  <w:num w:numId="6">
    <w:abstractNumId w:val="3"/>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ttachedTemplate r:id="rId1"/>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C3F5D"/>
    <w:rsid w:val="00010238"/>
    <w:rsid w:val="0001592B"/>
    <w:rsid w:val="00056BDA"/>
    <w:rsid w:val="00070661"/>
    <w:rsid w:val="000814AA"/>
    <w:rsid w:val="00082EAD"/>
    <w:rsid w:val="00084D91"/>
    <w:rsid w:val="000912C9"/>
    <w:rsid w:val="00092E3C"/>
    <w:rsid w:val="000A56C5"/>
    <w:rsid w:val="000C2AF5"/>
    <w:rsid w:val="000C7E5B"/>
    <w:rsid w:val="000D14D8"/>
    <w:rsid w:val="000D1830"/>
    <w:rsid w:val="000F4DBC"/>
    <w:rsid w:val="00101394"/>
    <w:rsid w:val="001016D5"/>
    <w:rsid w:val="00104BCB"/>
    <w:rsid w:val="00116391"/>
    <w:rsid w:val="00135053"/>
    <w:rsid w:val="0014668A"/>
    <w:rsid w:val="00177166"/>
    <w:rsid w:val="001857BF"/>
    <w:rsid w:val="00193686"/>
    <w:rsid w:val="001A0422"/>
    <w:rsid w:val="001C2F9A"/>
    <w:rsid w:val="001D4F58"/>
    <w:rsid w:val="001F1CF7"/>
    <w:rsid w:val="001F28AF"/>
    <w:rsid w:val="00204DDF"/>
    <w:rsid w:val="00211EBC"/>
    <w:rsid w:val="00235CD6"/>
    <w:rsid w:val="00245A84"/>
    <w:rsid w:val="00246B0D"/>
    <w:rsid w:val="002548B0"/>
    <w:rsid w:val="0026129B"/>
    <w:rsid w:val="00267185"/>
    <w:rsid w:val="00283575"/>
    <w:rsid w:val="002855DB"/>
    <w:rsid w:val="00295939"/>
    <w:rsid w:val="002A7064"/>
    <w:rsid w:val="002F2A2D"/>
    <w:rsid w:val="002F7C2E"/>
    <w:rsid w:val="003012CE"/>
    <w:rsid w:val="00313498"/>
    <w:rsid w:val="003554CF"/>
    <w:rsid w:val="00367816"/>
    <w:rsid w:val="00371527"/>
    <w:rsid w:val="003769AF"/>
    <w:rsid w:val="003801DE"/>
    <w:rsid w:val="00393F77"/>
    <w:rsid w:val="003A0A59"/>
    <w:rsid w:val="003D3756"/>
    <w:rsid w:val="003E0D24"/>
    <w:rsid w:val="00402F78"/>
    <w:rsid w:val="00404213"/>
    <w:rsid w:val="004048FE"/>
    <w:rsid w:val="0040706F"/>
    <w:rsid w:val="00424853"/>
    <w:rsid w:val="0043430A"/>
    <w:rsid w:val="004468C3"/>
    <w:rsid w:val="0045087A"/>
    <w:rsid w:val="00453429"/>
    <w:rsid w:val="004623C1"/>
    <w:rsid w:val="00472C2C"/>
    <w:rsid w:val="00473890"/>
    <w:rsid w:val="00477890"/>
    <w:rsid w:val="00483914"/>
    <w:rsid w:val="004B1BE2"/>
    <w:rsid w:val="004D1529"/>
    <w:rsid w:val="004D5542"/>
    <w:rsid w:val="004E5FE0"/>
    <w:rsid w:val="004F02DD"/>
    <w:rsid w:val="00504326"/>
    <w:rsid w:val="005369F0"/>
    <w:rsid w:val="0054409B"/>
    <w:rsid w:val="0054427E"/>
    <w:rsid w:val="00572B4B"/>
    <w:rsid w:val="00573D42"/>
    <w:rsid w:val="005825B3"/>
    <w:rsid w:val="005B2C8A"/>
    <w:rsid w:val="005B7557"/>
    <w:rsid w:val="005B7F6C"/>
    <w:rsid w:val="005C1DC0"/>
    <w:rsid w:val="005C3B30"/>
    <w:rsid w:val="005C73C2"/>
    <w:rsid w:val="005C7442"/>
    <w:rsid w:val="005D1C54"/>
    <w:rsid w:val="005D710F"/>
    <w:rsid w:val="00601397"/>
    <w:rsid w:val="00603BF1"/>
    <w:rsid w:val="00610E14"/>
    <w:rsid w:val="0061469A"/>
    <w:rsid w:val="00614E40"/>
    <w:rsid w:val="006159C7"/>
    <w:rsid w:val="006454DB"/>
    <w:rsid w:val="0065091D"/>
    <w:rsid w:val="0067304A"/>
    <w:rsid w:val="00673880"/>
    <w:rsid w:val="00683E37"/>
    <w:rsid w:val="006A2C9C"/>
    <w:rsid w:val="006B4EE3"/>
    <w:rsid w:val="006C2D10"/>
    <w:rsid w:val="006C6EF4"/>
    <w:rsid w:val="006C7D20"/>
    <w:rsid w:val="006D75F8"/>
    <w:rsid w:val="00714AC0"/>
    <w:rsid w:val="00716B0F"/>
    <w:rsid w:val="00732542"/>
    <w:rsid w:val="0075562B"/>
    <w:rsid w:val="00756C6A"/>
    <w:rsid w:val="00757124"/>
    <w:rsid w:val="00770484"/>
    <w:rsid w:val="0077238B"/>
    <w:rsid w:val="0078202C"/>
    <w:rsid w:val="00783EE8"/>
    <w:rsid w:val="00787DC6"/>
    <w:rsid w:val="00793D84"/>
    <w:rsid w:val="007C5683"/>
    <w:rsid w:val="007F4BD4"/>
    <w:rsid w:val="008102F4"/>
    <w:rsid w:val="00833341"/>
    <w:rsid w:val="00845A79"/>
    <w:rsid w:val="008566D9"/>
    <w:rsid w:val="008568B7"/>
    <w:rsid w:val="008714A2"/>
    <w:rsid w:val="00875D83"/>
    <w:rsid w:val="008804A7"/>
    <w:rsid w:val="008A15C6"/>
    <w:rsid w:val="008B2FDC"/>
    <w:rsid w:val="008B735B"/>
    <w:rsid w:val="008C0761"/>
    <w:rsid w:val="008D431F"/>
    <w:rsid w:val="008F6CAB"/>
    <w:rsid w:val="009100E8"/>
    <w:rsid w:val="00922758"/>
    <w:rsid w:val="0092731B"/>
    <w:rsid w:val="00936A7B"/>
    <w:rsid w:val="00943701"/>
    <w:rsid w:val="0095454B"/>
    <w:rsid w:val="00994EDA"/>
    <w:rsid w:val="009A5393"/>
    <w:rsid w:val="009A5C3B"/>
    <w:rsid w:val="009A6653"/>
    <w:rsid w:val="009A6B9D"/>
    <w:rsid w:val="009C2D1B"/>
    <w:rsid w:val="009C3F5D"/>
    <w:rsid w:val="009D322C"/>
    <w:rsid w:val="009E1F8E"/>
    <w:rsid w:val="009F76C2"/>
    <w:rsid w:val="00A1639D"/>
    <w:rsid w:val="00A23DC4"/>
    <w:rsid w:val="00A26FE3"/>
    <w:rsid w:val="00A32B71"/>
    <w:rsid w:val="00A378A4"/>
    <w:rsid w:val="00A475CE"/>
    <w:rsid w:val="00A53338"/>
    <w:rsid w:val="00A54205"/>
    <w:rsid w:val="00A64A5F"/>
    <w:rsid w:val="00A772AF"/>
    <w:rsid w:val="00A929C7"/>
    <w:rsid w:val="00A972C4"/>
    <w:rsid w:val="00AA3F04"/>
    <w:rsid w:val="00AA4860"/>
    <w:rsid w:val="00AC068C"/>
    <w:rsid w:val="00AC102D"/>
    <w:rsid w:val="00AF77A3"/>
    <w:rsid w:val="00B02178"/>
    <w:rsid w:val="00B0327D"/>
    <w:rsid w:val="00B13ECC"/>
    <w:rsid w:val="00B2578F"/>
    <w:rsid w:val="00B30CE0"/>
    <w:rsid w:val="00B33AD8"/>
    <w:rsid w:val="00B40FF3"/>
    <w:rsid w:val="00B470DE"/>
    <w:rsid w:val="00C11B9A"/>
    <w:rsid w:val="00C21DAE"/>
    <w:rsid w:val="00C24092"/>
    <w:rsid w:val="00C40965"/>
    <w:rsid w:val="00C46EEF"/>
    <w:rsid w:val="00C63011"/>
    <w:rsid w:val="00C6502C"/>
    <w:rsid w:val="00C76354"/>
    <w:rsid w:val="00C76896"/>
    <w:rsid w:val="00C95717"/>
    <w:rsid w:val="00CA180F"/>
    <w:rsid w:val="00CA6357"/>
    <w:rsid w:val="00CD0955"/>
    <w:rsid w:val="00CD67E3"/>
    <w:rsid w:val="00CE1333"/>
    <w:rsid w:val="00CE27E7"/>
    <w:rsid w:val="00D00B33"/>
    <w:rsid w:val="00D01CEC"/>
    <w:rsid w:val="00D20840"/>
    <w:rsid w:val="00D26C9C"/>
    <w:rsid w:val="00D35122"/>
    <w:rsid w:val="00D42727"/>
    <w:rsid w:val="00D62B5D"/>
    <w:rsid w:val="00D73456"/>
    <w:rsid w:val="00D75060"/>
    <w:rsid w:val="00D90626"/>
    <w:rsid w:val="00D92864"/>
    <w:rsid w:val="00DA43AB"/>
    <w:rsid w:val="00DC099D"/>
    <w:rsid w:val="00DC1397"/>
    <w:rsid w:val="00DC42EF"/>
    <w:rsid w:val="00DE700D"/>
    <w:rsid w:val="00DF18DF"/>
    <w:rsid w:val="00E05E7E"/>
    <w:rsid w:val="00E125D0"/>
    <w:rsid w:val="00E21BD7"/>
    <w:rsid w:val="00E703C2"/>
    <w:rsid w:val="00E703EB"/>
    <w:rsid w:val="00E93362"/>
    <w:rsid w:val="00EA3852"/>
    <w:rsid w:val="00EB22E7"/>
    <w:rsid w:val="00EB41E5"/>
    <w:rsid w:val="00EC4388"/>
    <w:rsid w:val="00F02CD5"/>
    <w:rsid w:val="00F11927"/>
    <w:rsid w:val="00F12277"/>
    <w:rsid w:val="00F157CB"/>
    <w:rsid w:val="00F31119"/>
    <w:rsid w:val="00F34C8D"/>
    <w:rsid w:val="00F42CB0"/>
    <w:rsid w:val="00F45544"/>
    <w:rsid w:val="00F5008D"/>
    <w:rsid w:val="00F54FD7"/>
    <w:rsid w:val="00F55D99"/>
    <w:rsid w:val="00F56786"/>
    <w:rsid w:val="00F73B6E"/>
    <w:rsid w:val="00F771E2"/>
    <w:rsid w:val="00F87AEC"/>
    <w:rsid w:val="00F90674"/>
    <w:rsid w:val="00F9563B"/>
    <w:rsid w:val="00FA2679"/>
    <w:rsid w:val="00FE6DB9"/>
  </w:rsids>
  <m:mathPr>
    <m:mathFont m:val="Cambria Math"/>
    <m:brkBin m:val="before"/>
    <m:brkBinSub m:val="--"/>
    <m:smallFrac m:val="0"/>
    <m:dispDef/>
    <m:lMargin m:val="0"/>
    <m:rMargin m:val="0"/>
    <m:defJc m:val="centerGroup"/>
    <m:wrapIndent m:val="1440"/>
    <m:intLim m:val="subSup"/>
    <m:naryLim m:val="undOvr"/>
  </m:mathPr>
  <w:themeFontLang w:val="sr-Latn-R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7DF5D2CB-2635-4C35-8DF6-F2C53444E3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sr-Latn-RS" w:eastAsia="sr-Latn-R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C3F5D"/>
    <w:pPr>
      <w:spacing w:after="160" w:line="259"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35053"/>
    <w:pPr>
      <w:tabs>
        <w:tab w:val="center" w:pos="4513"/>
        <w:tab w:val="right" w:pos="9026"/>
      </w:tabs>
      <w:spacing w:after="0" w:line="240" w:lineRule="auto"/>
    </w:pPr>
  </w:style>
  <w:style w:type="character" w:customStyle="1" w:styleId="HeaderChar">
    <w:name w:val="Header Char"/>
    <w:basedOn w:val="DefaultParagraphFont"/>
    <w:link w:val="Header"/>
    <w:uiPriority w:val="99"/>
    <w:rsid w:val="00135053"/>
  </w:style>
  <w:style w:type="paragraph" w:styleId="Footer">
    <w:name w:val="footer"/>
    <w:basedOn w:val="Normal"/>
    <w:link w:val="FooterChar"/>
    <w:uiPriority w:val="99"/>
    <w:unhideWhenUsed/>
    <w:rsid w:val="00135053"/>
    <w:pPr>
      <w:tabs>
        <w:tab w:val="center" w:pos="4513"/>
        <w:tab w:val="right" w:pos="9026"/>
      </w:tabs>
      <w:spacing w:after="0" w:line="240" w:lineRule="auto"/>
    </w:pPr>
  </w:style>
  <w:style w:type="character" w:customStyle="1" w:styleId="FooterChar">
    <w:name w:val="Footer Char"/>
    <w:basedOn w:val="DefaultParagraphFont"/>
    <w:link w:val="Footer"/>
    <w:uiPriority w:val="99"/>
    <w:rsid w:val="00135053"/>
  </w:style>
  <w:style w:type="paragraph" w:styleId="BalloonText">
    <w:name w:val="Balloon Text"/>
    <w:basedOn w:val="Normal"/>
    <w:link w:val="BalloonTextChar"/>
    <w:uiPriority w:val="99"/>
    <w:semiHidden/>
    <w:unhideWhenUsed/>
    <w:rsid w:val="00B30CE0"/>
    <w:pPr>
      <w:spacing w:after="0" w:line="240" w:lineRule="auto"/>
    </w:pPr>
    <w:rPr>
      <w:rFonts w:ascii="Segoe UI" w:hAnsi="Segoe UI" w:cs="Segoe UI"/>
      <w:sz w:val="18"/>
      <w:szCs w:val="18"/>
    </w:rPr>
  </w:style>
  <w:style w:type="character" w:customStyle="1" w:styleId="BalloonTextChar">
    <w:name w:val="Balloon Text Char"/>
    <w:link w:val="BalloonText"/>
    <w:uiPriority w:val="99"/>
    <w:semiHidden/>
    <w:rsid w:val="00B30CE0"/>
    <w:rPr>
      <w:rFonts w:ascii="Segoe UI" w:hAnsi="Segoe UI" w:cs="Segoe UI"/>
      <w:sz w:val="18"/>
      <w:szCs w:val="18"/>
      <w:lang w:val="sr-Latn-RS"/>
    </w:rPr>
  </w:style>
  <w:style w:type="character" w:styleId="Hyperlink">
    <w:name w:val="Hyperlink"/>
    <w:basedOn w:val="DefaultParagraphFont"/>
    <w:uiPriority w:val="99"/>
    <w:unhideWhenUsed/>
    <w:rsid w:val="00A64A5F"/>
    <w:rPr>
      <w:color w:val="0000FF"/>
      <w:u w:val="single"/>
    </w:rPr>
  </w:style>
  <w:style w:type="paragraph" w:customStyle="1" w:styleId="Default">
    <w:name w:val="Default"/>
    <w:rsid w:val="009C3F5D"/>
    <w:pPr>
      <w:autoSpaceDE w:val="0"/>
      <w:autoSpaceDN w:val="0"/>
      <w:adjustRightInd w:val="0"/>
    </w:pPr>
    <w:rPr>
      <w:rFonts w:ascii="Times New Roman" w:hAnsi="Times New Roman"/>
      <w:color w:val="000000"/>
      <w:sz w:val="24"/>
      <w:szCs w:val="24"/>
    </w:rPr>
  </w:style>
  <w:style w:type="character" w:styleId="Emphasis">
    <w:name w:val="Emphasis"/>
    <w:basedOn w:val="DefaultParagraphFont"/>
    <w:uiPriority w:val="20"/>
    <w:qFormat/>
    <w:rsid w:val="009C3F5D"/>
    <w:rPr>
      <w:i/>
      <w:iCs/>
    </w:rPr>
  </w:style>
  <w:style w:type="character" w:styleId="Strong">
    <w:name w:val="Strong"/>
    <w:basedOn w:val="DefaultParagraphFont"/>
    <w:uiPriority w:val="22"/>
    <w:qFormat/>
    <w:rsid w:val="009C3F5D"/>
    <w:rPr>
      <w:b/>
      <w:bCs/>
    </w:rPr>
  </w:style>
  <w:style w:type="table" w:styleId="TableGrid">
    <w:name w:val="Table Grid"/>
    <w:basedOn w:val="TableNormal"/>
    <w:uiPriority w:val="39"/>
    <w:rsid w:val="00472C2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83E3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doNotRelyOnCSS/>
  <w:doNotUseLongFileNames/>
</w:webSettings>
</file>

<file path=word/_rels/document.xml.rels><?xml version="1.0" encoding="UTF-8" standalone="yes"?>
<Relationships xmlns="http://schemas.openxmlformats.org/package/2006/relationships"><Relationship Id="rId13" Type="http://schemas.openxmlformats.org/officeDocument/2006/relationships/hyperlink" Target="https://www.ncbi.nlm.nih.gov/nuccore/MZ723932.1" TargetMode="External"/><Relationship Id="rId18" Type="http://schemas.openxmlformats.org/officeDocument/2006/relationships/hyperlink" Target="https://www.ncbi.nlm.nih.gov/nuccore/MZ723925.1" TargetMode="External"/><Relationship Id="rId26" Type="http://schemas.openxmlformats.org/officeDocument/2006/relationships/hyperlink" Target="https://fiver.ifvcns.rs/APP/faces/author.xhtml;jsessionid=982987293F857569F0A076AEAAF5316E?author_id=fac96952-3bce-4a98-9ba4-6ed9f07234ac" TargetMode="External"/><Relationship Id="rId39" Type="http://schemas.openxmlformats.org/officeDocument/2006/relationships/hyperlink" Target="https://fiver.ifvcns.rs/handle/123456789/5362" TargetMode="External"/><Relationship Id="rId21" Type="http://schemas.openxmlformats.org/officeDocument/2006/relationships/hyperlink" Target="https://agrores.agro.unibl.org/" TargetMode="External"/><Relationship Id="rId34" Type="http://schemas.openxmlformats.org/officeDocument/2006/relationships/hyperlink" Target="https://agrores.agro.unibl.org/" TargetMode="External"/><Relationship Id="rId42" Type="http://schemas.openxmlformats.org/officeDocument/2006/relationships/fontTable" Target="fontTable.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www.ncbi.nlm.nih.gov/nuccore/MZ723927.1" TargetMode="External"/><Relationship Id="rId20" Type="http://schemas.openxmlformats.org/officeDocument/2006/relationships/hyperlink" Target="https://www.sciencedirect.com/science/chapter/edited-volume/abs/pii/B9780443331527000181" TargetMode="External"/><Relationship Id="rId29" Type="http://schemas.openxmlformats.org/officeDocument/2006/relationships/hyperlink" Target="https://fiver.ifvcns.rs/APP/faces/author.xhtml;jsessionid=982987293F857569F0A076AEAAF5316E?author_id=1947f6fb-625a-4326-9586-ce19cf65fbfa" TargetMode="External"/><Relationship Id="rId41"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ncbi.nlm.nih.gov/nuccore/MZ702572.1" TargetMode="External"/><Relationship Id="rId24" Type="http://schemas.openxmlformats.org/officeDocument/2006/relationships/hyperlink" Target="https://fiver.ifvcns.rs/APP/faces/author.xhtml;jsessionid=982987293F857569F0A076AEAAF5316E?author_id=orcid%3A%3A0000-0002-7701-9928" TargetMode="External"/><Relationship Id="rId32" Type="http://schemas.openxmlformats.org/officeDocument/2006/relationships/hyperlink" Target="https://fiver.ifvcns.rs/APP/faces/author.xhtml;jsessionid=982987293F857569F0A076AEAAF5316E?author_id=orcid%3A%3A0009-0007-9254-9656" TargetMode="External"/><Relationship Id="rId37" Type="http://schemas.openxmlformats.org/officeDocument/2006/relationships/hyperlink" Target="https://fiver.ifvcns.rs/APP/faces/author.xhtml;jsessionid=982987293F857569F0A076AEAAF5316E?author_id=1947f6fb-625a-4326-9586-ce19cf65fbfa" TargetMode="External"/><Relationship Id="rId40"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yperlink" Target="https://www.ncbi.nlm.nih.gov/nuccore/MZ723930.1" TargetMode="External"/><Relationship Id="rId23" Type="http://schemas.openxmlformats.org/officeDocument/2006/relationships/hyperlink" Target="https://fiver.ifvcns.rs/APP/faces/author.xhtml;jsessionid=982987293F857569F0A076AEAAF5316E?author_id=066b4f90-c98e-4678-ad08-255b1d6929d8" TargetMode="External"/><Relationship Id="rId28" Type="http://schemas.openxmlformats.org/officeDocument/2006/relationships/hyperlink" Target="https://fiver.ifvcns.rs/APP/faces/author.xhtml;jsessionid=982987293F857569F0A076AEAAF5316E?author_id=ff7c7f38-0ba9-4836-989f-299fa074ec03" TargetMode="External"/><Relationship Id="rId36" Type="http://schemas.openxmlformats.org/officeDocument/2006/relationships/hyperlink" Target="https://fiver.ifvcns.rs/APP/faces/author.xhtml;jsessionid=982987293F857569F0A076AEAAF5316E?author_id=orcid%3A%3A0009-0007-9254-9656" TargetMode="External"/><Relationship Id="rId10" Type="http://schemas.openxmlformats.org/officeDocument/2006/relationships/hyperlink" Target="https://www.ncbi.nlm.nih.gov/nuccore/MZ702573.1" TargetMode="External"/><Relationship Id="rId19" Type="http://schemas.openxmlformats.org/officeDocument/2006/relationships/hyperlink" Target="https://doi.org/10.1016/B978-0-443-33152-7.00018-1," TargetMode="External"/><Relationship Id="rId31" Type="http://schemas.openxmlformats.org/officeDocument/2006/relationships/hyperlink" Target="https://fiver.ifvcns.rs/APP/faces/author.xhtml;jsessionid=982987293F857569F0A076AEAAF5316E?author_id=orcid%3A%3A0000-0002-7701-9928" TargetMode="External"/><Relationship Id="rId4" Type="http://schemas.openxmlformats.org/officeDocument/2006/relationships/settings" Target="settings.xml"/><Relationship Id="rId9" Type="http://schemas.openxmlformats.org/officeDocument/2006/relationships/hyperlink" Target="https://www.ncbi.nlm.nih.gov/nuccore/MZ702574.1" TargetMode="External"/><Relationship Id="rId14" Type="http://schemas.openxmlformats.org/officeDocument/2006/relationships/hyperlink" Target="https://www.ncbi.nlm.nih.gov/nuccore/MZ723931.1" TargetMode="External"/><Relationship Id="rId22" Type="http://schemas.openxmlformats.org/officeDocument/2006/relationships/hyperlink" Target="https://agrores.agro.unibl.org/" TargetMode="External"/><Relationship Id="rId27" Type="http://schemas.openxmlformats.org/officeDocument/2006/relationships/hyperlink" Target="https://fiver.ifvcns.rs/APP/faces/author.xhtml;jsessionid=982987293F857569F0A076AEAAF5316E?author_id=orcid%3A%3A0009-0007-9254-9656" TargetMode="External"/><Relationship Id="rId30" Type="http://schemas.openxmlformats.org/officeDocument/2006/relationships/hyperlink" Target="https://agrores.agro.unibl.org/" TargetMode="External"/><Relationship Id="rId35" Type="http://schemas.openxmlformats.org/officeDocument/2006/relationships/hyperlink" Target="https://fiver.ifvcns.rs/APP/faces/author.xhtml;jsessionid=982987293F857569F0A076AEAAF5316E?author_id=orcid%3A%3A0000-0002-7701-9928" TargetMode="External"/><Relationship Id="rId43" Type="http://schemas.openxmlformats.org/officeDocument/2006/relationships/theme" Target="theme/theme1.xml"/><Relationship Id="rId8" Type="http://schemas.openxmlformats.org/officeDocument/2006/relationships/hyperlink" Target="mailto:milada.isakov@nsseme.com" TargetMode="External"/><Relationship Id="rId3" Type="http://schemas.openxmlformats.org/officeDocument/2006/relationships/styles" Target="styles.xml"/><Relationship Id="rId12" Type="http://schemas.openxmlformats.org/officeDocument/2006/relationships/hyperlink" Target="https://www.ncbi.nlm.nih.gov/nuccore/MZ702571.1" TargetMode="External"/><Relationship Id="rId17" Type="http://schemas.openxmlformats.org/officeDocument/2006/relationships/hyperlink" Target="https://www.ncbi.nlm.nih.gov/nuccore/MZ723926.1" TargetMode="External"/><Relationship Id="rId25" Type="http://schemas.openxmlformats.org/officeDocument/2006/relationships/hyperlink" Target="https://fiver.ifvcns.rs/APP/faces/author.xhtml;jsessionid=982987293F857569F0A076AEAAF5316E?author_id=da117217-d83a-44e1-8fea-72440c22eec3" TargetMode="External"/><Relationship Id="rId33" Type="http://schemas.openxmlformats.org/officeDocument/2006/relationships/hyperlink" Target="https://fiver.ifvcns.rs/APP/faces/author.xhtml;jsessionid=982987293F857569F0A076AEAAF5316E?author_id=1947f6fb-625a-4326-9586-ce19cf65fbfa" TargetMode="External"/><Relationship Id="rId38" Type="http://schemas.openxmlformats.org/officeDocument/2006/relationships/hyperlink" Target="https://agrores.agro.unibl.org/"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isnik\Desktop\Cirilicni-memorandum-kolor-o2007-2021.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3167B8F-02E7-402E-835E-143D6E9486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Cirilicni-memorandum-kolor-o2007-2021</Template>
  <TotalTime>2</TotalTime>
  <Pages>12</Pages>
  <Words>3621</Words>
  <Characters>20644</Characters>
  <Application>Microsoft Office Word</Application>
  <DocSecurity>0</DocSecurity>
  <Lines>172</Lines>
  <Paragraphs>48</Paragraphs>
  <ScaleCrop>false</ScaleCrop>
  <HeadingPairs>
    <vt:vector size="2" baseType="variant">
      <vt:variant>
        <vt:lpstr>Title</vt:lpstr>
      </vt:variant>
      <vt:variant>
        <vt:i4>1</vt:i4>
      </vt:variant>
    </vt:vector>
  </HeadingPairs>
  <TitlesOfParts>
    <vt:vector size="1" baseType="lpstr">
      <vt:lpstr/>
    </vt:vector>
  </TitlesOfParts>
  <Company>IFVC</Company>
  <LinksUpToDate>false</LinksUpToDate>
  <CharactersWithSpaces>24217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Korisnik</dc:creator>
  <cp:lastModifiedBy>Microsoft account</cp:lastModifiedBy>
  <cp:revision>7</cp:revision>
  <cp:lastPrinted>2026-02-10T12:04:00Z</cp:lastPrinted>
  <dcterms:created xsi:type="dcterms:W3CDTF">2026-02-10T12:28:00Z</dcterms:created>
  <dcterms:modified xsi:type="dcterms:W3CDTF">2026-02-10T12:40:00Z</dcterms:modified>
</cp:coreProperties>
</file>